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Desde hace algún tiempo, se han venido desarrollando postulados, teorías, modelos</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y propuestas didácticas en torno a la escritura. Ello ha derivado en la publicación de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diversos materiales relativos a la enseñanza y el aprendizaje de la lectura y de la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escritura.</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 xml:space="preserve">En el mundo hispano, específicamente peninsular (Cataluña), Daniel </w:t>
      </w:r>
      <w:proofErr w:type="spellStart"/>
      <w:r w:rsidRPr="00327845">
        <w:rPr>
          <w:rFonts w:ascii="Arial" w:hAnsi="Arial" w:cs="Arial"/>
          <w:b w:val="0"/>
          <w:color w:val="auto"/>
          <w:sz w:val="24"/>
          <w:szCs w:val="24"/>
          <w:lang w:val="es-ES_tradnl"/>
        </w:rPr>
        <w:t>Cassany</w:t>
      </w:r>
      <w:proofErr w:type="spellEnd"/>
      <w:r w:rsidRPr="00327845">
        <w:rPr>
          <w:rFonts w:ascii="Arial" w:hAnsi="Arial" w:cs="Arial"/>
          <w:b w:val="0"/>
          <w:color w:val="auto"/>
          <w:sz w:val="24"/>
          <w:szCs w:val="24"/>
          <w:lang w:val="es-ES_tradnl"/>
        </w:rPr>
        <w:t xml:space="preserve"> es</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uno de los que desde hace aproximadamente quince años, ha venido</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preocupándose y proponiendo alternativas sobre la enseñanza y el uso de la lengua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escrita en el aula. Desde Describir el escribir (1987), hasta su más reciente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artículo aparecido en Lectura y Vida, (Año 21, Nº 4, 2000) titulado, “De lo</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analógico a lo digital. El futuro de la enseñanza de la composición”, sus escritos han</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tenido el objetivo de ofrecer alternativas válidas al docente para la enseñanza de la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lengua materna, </w:t>
      </w:r>
      <w:proofErr w:type="gramStart"/>
      <w:r w:rsidRPr="00327845">
        <w:rPr>
          <w:rFonts w:ascii="Arial" w:hAnsi="Arial" w:cs="Arial"/>
          <w:b w:val="0"/>
          <w:color w:val="auto"/>
          <w:sz w:val="24"/>
          <w:szCs w:val="24"/>
          <w:lang w:val="es-ES_tradnl"/>
        </w:rPr>
        <w:t>( recordemos</w:t>
      </w:r>
      <w:proofErr w:type="gramEnd"/>
      <w:r w:rsidRPr="00327845">
        <w:rPr>
          <w:rFonts w:ascii="Arial" w:hAnsi="Arial" w:cs="Arial"/>
          <w:b w:val="0"/>
          <w:color w:val="auto"/>
          <w:sz w:val="24"/>
          <w:szCs w:val="24"/>
          <w:lang w:val="es-ES_tradnl"/>
        </w:rPr>
        <w:t xml:space="preserve"> Enseñar Lengua, (1994).</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 xml:space="preserve">Construir la escritura (1999) constituye uno de esos títulos. Para </w:t>
      </w:r>
      <w:proofErr w:type="spellStart"/>
      <w:r w:rsidRPr="00327845">
        <w:rPr>
          <w:rFonts w:ascii="Arial" w:hAnsi="Arial" w:cs="Arial"/>
          <w:b w:val="0"/>
          <w:color w:val="auto"/>
          <w:sz w:val="24"/>
          <w:szCs w:val="24"/>
          <w:lang w:val="es-ES_tradnl"/>
        </w:rPr>
        <w:t>Cassany</w:t>
      </w:r>
      <w:proofErr w:type="spellEnd"/>
      <w:r w:rsidRPr="00327845">
        <w:rPr>
          <w:rFonts w:ascii="Arial" w:hAnsi="Arial" w:cs="Arial"/>
          <w:b w:val="0"/>
          <w:color w:val="auto"/>
          <w:sz w:val="24"/>
          <w:szCs w:val="24"/>
          <w:lang w:val="es-ES_tradnl"/>
        </w:rPr>
        <w:t xml:space="preserve"> tiene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la finalidad de realizar una reflexión sobre la composición escrita y “ofrecer una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propuesta práctica fundamentada teóricamente, para acometer el objetivo de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enseña a escribir” </w:t>
      </w:r>
      <w:proofErr w:type="gramStart"/>
      <w:r w:rsidRPr="00327845">
        <w:rPr>
          <w:rFonts w:ascii="Arial" w:hAnsi="Arial" w:cs="Arial"/>
          <w:b w:val="0"/>
          <w:color w:val="auto"/>
          <w:sz w:val="24"/>
          <w:szCs w:val="24"/>
          <w:lang w:val="es-ES_tradnl"/>
        </w:rPr>
        <w:t>( 15</w:t>
      </w:r>
      <w:proofErr w:type="gramEnd"/>
      <w:r w:rsidRPr="00327845">
        <w:rPr>
          <w:rFonts w:ascii="Arial" w:hAnsi="Arial" w:cs="Arial"/>
          <w:b w:val="0"/>
          <w:color w:val="auto"/>
          <w:sz w:val="24"/>
          <w:szCs w:val="24"/>
          <w:lang w:val="es-ES_tradnl"/>
        </w:rPr>
        <w:t>). A partir de este objetivo, el autor plantea como sustento</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teórico una visión de la composición escrita multidimensional, que abarca desde </w:t>
      </w:r>
      <w:proofErr w:type="spellStart"/>
      <w:r w:rsidRPr="00327845">
        <w:rPr>
          <w:rFonts w:ascii="Arial" w:hAnsi="Arial" w:cs="Arial"/>
          <w:b w:val="0"/>
          <w:color w:val="auto"/>
          <w:sz w:val="24"/>
          <w:szCs w:val="24"/>
          <w:lang w:val="es-ES_tradnl"/>
        </w:rPr>
        <w:t>lapsicología</w:t>
      </w:r>
      <w:proofErr w:type="spellEnd"/>
      <w:r w:rsidRPr="00327845">
        <w:rPr>
          <w:rFonts w:ascii="Arial" w:hAnsi="Arial" w:cs="Arial"/>
          <w:b w:val="0"/>
          <w:color w:val="auto"/>
          <w:sz w:val="24"/>
          <w:szCs w:val="24"/>
          <w:lang w:val="es-ES_tradnl"/>
        </w:rPr>
        <w:t xml:space="preserve"> sociocultural </w:t>
      </w:r>
      <w:proofErr w:type="spellStart"/>
      <w:r w:rsidRPr="00327845">
        <w:rPr>
          <w:rFonts w:ascii="Arial" w:hAnsi="Arial" w:cs="Arial"/>
          <w:b w:val="0"/>
          <w:color w:val="auto"/>
          <w:sz w:val="24"/>
          <w:szCs w:val="24"/>
          <w:lang w:val="es-ES_tradnl"/>
        </w:rPr>
        <w:t>vygotskyana</w:t>
      </w:r>
      <w:proofErr w:type="spellEnd"/>
      <w:r w:rsidRPr="00327845">
        <w:rPr>
          <w:rFonts w:ascii="Arial" w:hAnsi="Arial" w:cs="Arial"/>
          <w:b w:val="0"/>
          <w:color w:val="auto"/>
          <w:sz w:val="24"/>
          <w:szCs w:val="24"/>
          <w:lang w:val="es-ES_tradnl"/>
        </w:rPr>
        <w:t xml:space="preserve"> hasta la visión cognitiva del proceso de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escritura de un texto. La primera presupone que la escritura es una herencia </w:t>
      </w:r>
      <w:proofErr w:type="spellStart"/>
      <w:r w:rsidRPr="00327845">
        <w:rPr>
          <w:rFonts w:ascii="Arial" w:hAnsi="Arial" w:cs="Arial"/>
          <w:b w:val="0"/>
          <w:color w:val="auto"/>
          <w:sz w:val="24"/>
          <w:szCs w:val="24"/>
          <w:lang w:val="es-ES_tradnl"/>
        </w:rPr>
        <w:t>sociohistórica</w:t>
      </w:r>
      <w:proofErr w:type="spellEnd"/>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que el ser humano adquiere y desarrolla en sociedad. La segunda define 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la composición escrita como una tarea altamente compleja, reflexiva, lo que trae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como consecuencia que “no se puede hablar de escritura espontánea” (17).</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A partir de este modelo, ofrece una didáctica de la composición escrita en la que se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destaca el carácter comunicativo-funcional de la actividad lingüística escrita, bajo</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una práctica frecuente en el aula, a “hablar” acerca de lo que se escribe, y 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compartir y confrontar el escrito con los pares.</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En tal sentido, la escritura es definida como una manifestación de la actividad</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lingüística humana que comparte los rasgos de intencionalidad y de </w:t>
      </w:r>
      <w:proofErr w:type="spellStart"/>
      <w:r w:rsidRPr="00327845">
        <w:rPr>
          <w:rFonts w:ascii="Arial" w:hAnsi="Arial" w:cs="Arial"/>
          <w:b w:val="0"/>
          <w:color w:val="auto"/>
          <w:sz w:val="24"/>
          <w:szCs w:val="24"/>
          <w:lang w:val="es-ES_tradnl"/>
        </w:rPr>
        <w:t>contextualidad</w:t>
      </w:r>
      <w:proofErr w:type="spellEnd"/>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de la actividad verbal. Asimismo, constituye un hecho social que se hace manifiesto</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en un tiempo y en un espacio determinados y que es compartido por una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comunidad específica. Se manifiesta lo que hemos denominado el Homo </w:t>
      </w:r>
      <w:proofErr w:type="spellStart"/>
      <w:r w:rsidRPr="00327845">
        <w:rPr>
          <w:rFonts w:ascii="Arial" w:hAnsi="Arial" w:cs="Arial"/>
          <w:b w:val="0"/>
          <w:color w:val="auto"/>
          <w:sz w:val="24"/>
          <w:szCs w:val="24"/>
          <w:lang w:val="es-ES_tradnl"/>
        </w:rPr>
        <w:t>loquens</w:t>
      </w:r>
      <w:proofErr w:type="spellEnd"/>
      <w:r w:rsidRPr="00327845">
        <w:rPr>
          <w:rFonts w:ascii="Arial" w:hAnsi="Arial" w:cs="Arial"/>
          <w:b w:val="0"/>
          <w:color w:val="auto"/>
          <w:sz w:val="24"/>
          <w:szCs w:val="24"/>
          <w:lang w:val="es-ES_tradnl"/>
        </w:rPr>
        <w:t xml:space="preserve"> y</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el Homo </w:t>
      </w:r>
      <w:proofErr w:type="spellStart"/>
      <w:r w:rsidRPr="00327845">
        <w:rPr>
          <w:rFonts w:ascii="Arial" w:hAnsi="Arial" w:cs="Arial"/>
          <w:b w:val="0"/>
          <w:color w:val="auto"/>
          <w:sz w:val="24"/>
          <w:szCs w:val="24"/>
          <w:lang w:val="es-ES_tradnl"/>
        </w:rPr>
        <w:t>socialis</w:t>
      </w:r>
      <w:proofErr w:type="spellEnd"/>
      <w:r w:rsidRPr="00327845">
        <w:rPr>
          <w:rFonts w:ascii="Arial" w:hAnsi="Arial" w:cs="Arial"/>
          <w:b w:val="0"/>
          <w:color w:val="auto"/>
          <w:sz w:val="24"/>
          <w:szCs w:val="24"/>
          <w:lang w:val="es-ES_tradnl"/>
        </w:rPr>
        <w:t xml:space="preserve"> </w:t>
      </w:r>
      <w:proofErr w:type="gramStart"/>
      <w:r w:rsidRPr="00327845">
        <w:rPr>
          <w:rFonts w:ascii="Arial" w:hAnsi="Arial" w:cs="Arial"/>
          <w:b w:val="0"/>
          <w:color w:val="auto"/>
          <w:sz w:val="24"/>
          <w:szCs w:val="24"/>
          <w:lang w:val="es-ES_tradnl"/>
        </w:rPr>
        <w:t xml:space="preserve">( </w:t>
      </w:r>
      <w:proofErr w:type="spellStart"/>
      <w:r w:rsidRPr="00327845">
        <w:rPr>
          <w:rFonts w:ascii="Arial" w:hAnsi="Arial" w:cs="Arial"/>
          <w:b w:val="0"/>
          <w:color w:val="auto"/>
          <w:sz w:val="24"/>
          <w:szCs w:val="24"/>
          <w:lang w:val="es-ES_tradnl"/>
        </w:rPr>
        <w:t>Fraca</w:t>
      </w:r>
      <w:proofErr w:type="spellEnd"/>
      <w:proofErr w:type="gramEnd"/>
      <w:r w:rsidRPr="00327845">
        <w:rPr>
          <w:rFonts w:ascii="Arial" w:hAnsi="Arial" w:cs="Arial"/>
          <w:b w:val="0"/>
          <w:color w:val="auto"/>
          <w:sz w:val="24"/>
          <w:szCs w:val="24"/>
          <w:lang w:val="es-ES_tradnl"/>
        </w:rPr>
        <w:t xml:space="preserve">, 2000). De allí, que </w:t>
      </w:r>
      <w:proofErr w:type="spellStart"/>
      <w:r w:rsidRPr="00327845">
        <w:rPr>
          <w:rFonts w:ascii="Arial" w:hAnsi="Arial" w:cs="Arial"/>
          <w:b w:val="0"/>
          <w:color w:val="auto"/>
          <w:sz w:val="24"/>
          <w:szCs w:val="24"/>
          <w:lang w:val="es-ES_tradnl"/>
        </w:rPr>
        <w:t>Cassany</w:t>
      </w:r>
      <w:proofErr w:type="spellEnd"/>
      <w:r w:rsidRPr="00327845">
        <w:rPr>
          <w:rFonts w:ascii="Arial" w:hAnsi="Arial" w:cs="Arial"/>
          <w:b w:val="0"/>
          <w:color w:val="auto"/>
          <w:sz w:val="24"/>
          <w:szCs w:val="24"/>
          <w:lang w:val="es-ES_tradnl"/>
        </w:rPr>
        <w:t xml:space="preserve"> plantee varias funciones de la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escritura: la </w:t>
      </w:r>
      <w:proofErr w:type="spellStart"/>
      <w:r w:rsidRPr="00327845">
        <w:rPr>
          <w:rFonts w:ascii="Arial" w:hAnsi="Arial" w:cs="Arial"/>
          <w:b w:val="0"/>
          <w:color w:val="auto"/>
          <w:sz w:val="24"/>
          <w:szCs w:val="24"/>
          <w:lang w:val="es-ES_tradnl"/>
        </w:rPr>
        <w:t>intrapersonal</w:t>
      </w:r>
      <w:proofErr w:type="spellEnd"/>
      <w:r w:rsidRPr="00327845">
        <w:rPr>
          <w:rFonts w:ascii="Arial" w:hAnsi="Arial" w:cs="Arial"/>
          <w:b w:val="0"/>
          <w:color w:val="auto"/>
          <w:sz w:val="24"/>
          <w:szCs w:val="24"/>
          <w:lang w:val="es-ES_tradnl"/>
        </w:rPr>
        <w:t xml:space="preserve">, que comprende la </w:t>
      </w:r>
      <w:proofErr w:type="spellStart"/>
      <w:r w:rsidRPr="00327845">
        <w:rPr>
          <w:rFonts w:ascii="Arial" w:hAnsi="Arial" w:cs="Arial"/>
          <w:b w:val="0"/>
          <w:color w:val="auto"/>
          <w:sz w:val="24"/>
          <w:szCs w:val="24"/>
          <w:lang w:val="es-ES_tradnl"/>
        </w:rPr>
        <w:t>registrativa</w:t>
      </w:r>
      <w:proofErr w:type="spellEnd"/>
      <w:r w:rsidRPr="00327845">
        <w:rPr>
          <w:rFonts w:ascii="Arial" w:hAnsi="Arial" w:cs="Arial"/>
          <w:b w:val="0"/>
          <w:color w:val="auto"/>
          <w:sz w:val="24"/>
          <w:szCs w:val="24"/>
          <w:lang w:val="es-ES_tradnl"/>
        </w:rPr>
        <w:t>, la manipulativa y la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epistémica, y la interpersonal, que se manifiesta en la comunicativa, la organizativa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y la estética.</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 xml:space="preserve">Por otro lado, desde una pedagogía mediadora </w:t>
      </w:r>
      <w:proofErr w:type="spellStart"/>
      <w:r w:rsidRPr="00327845">
        <w:rPr>
          <w:rFonts w:ascii="Arial" w:hAnsi="Arial" w:cs="Arial"/>
          <w:b w:val="0"/>
          <w:color w:val="auto"/>
          <w:sz w:val="24"/>
          <w:szCs w:val="24"/>
          <w:lang w:val="es-ES_tradnl"/>
        </w:rPr>
        <w:t>vygotskyana</w:t>
      </w:r>
      <w:proofErr w:type="spellEnd"/>
      <w:r w:rsidRPr="00327845">
        <w:rPr>
          <w:rFonts w:ascii="Arial" w:hAnsi="Arial" w:cs="Arial"/>
          <w:b w:val="0"/>
          <w:color w:val="auto"/>
          <w:sz w:val="24"/>
          <w:szCs w:val="24"/>
          <w:lang w:val="es-ES_tradnl"/>
        </w:rPr>
        <w:t>, dice que “la oralidad</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funciona como instrumento de mediación de lo escrito en las actividades de la</w:t>
      </w:r>
    </w:p>
    <w:p w:rsidR="00327845" w:rsidRPr="00327845" w:rsidRDefault="00327845" w:rsidP="00327845">
      <w:pPr>
        <w:pStyle w:val="Ttulo1"/>
        <w:jc w:val="both"/>
        <w:rPr>
          <w:rFonts w:ascii="Arial" w:hAnsi="Arial" w:cs="Arial"/>
          <w:b w:val="0"/>
          <w:color w:val="auto"/>
          <w:sz w:val="24"/>
          <w:szCs w:val="24"/>
          <w:lang w:val="es-ES_tradnl"/>
        </w:rPr>
      </w:pPr>
      <w:proofErr w:type="gramStart"/>
      <w:r w:rsidRPr="00327845">
        <w:rPr>
          <w:rFonts w:ascii="Arial" w:hAnsi="Arial" w:cs="Arial"/>
          <w:b w:val="0"/>
          <w:color w:val="auto"/>
          <w:sz w:val="24"/>
          <w:szCs w:val="24"/>
          <w:lang w:val="es-ES_tradnl"/>
        </w:rPr>
        <w:lastRenderedPageBreak/>
        <w:t>composición</w:t>
      </w:r>
      <w:proofErr w:type="gramEnd"/>
      <w:r w:rsidRPr="00327845">
        <w:rPr>
          <w:rFonts w:ascii="Arial" w:hAnsi="Arial" w:cs="Arial"/>
          <w:b w:val="0"/>
          <w:color w:val="auto"/>
          <w:sz w:val="24"/>
          <w:szCs w:val="24"/>
          <w:lang w:val="es-ES_tradnl"/>
        </w:rPr>
        <w:t xml:space="preserve"> escrita” (146), y añadiríamos que cualquier conocimiento lingüístico</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previo ( piénsese en los sujetos sordos), constituye una herramienta mediadora en</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el aprendizaje y uso de la lengua escrita.</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Se plantea que la propuesta se sitúa en el enfoque “comunicativo-funcional” que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prioriza el uso verbal en contextos significativos para el aprendiz. Para ello, se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propone el diseño de estrategias y tareas que conforman el capítulo quinto del</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libro, (</w:t>
      </w:r>
      <w:proofErr w:type="spellStart"/>
      <w:r w:rsidRPr="00327845">
        <w:rPr>
          <w:rFonts w:ascii="Arial" w:hAnsi="Arial" w:cs="Arial"/>
          <w:b w:val="0"/>
          <w:color w:val="auto"/>
          <w:sz w:val="24"/>
          <w:szCs w:val="24"/>
          <w:lang w:val="es-ES_tradnl"/>
        </w:rPr>
        <w:t>Pág</w:t>
      </w:r>
      <w:proofErr w:type="spellEnd"/>
      <w:r w:rsidRPr="00327845">
        <w:rPr>
          <w:rFonts w:ascii="Arial" w:hAnsi="Arial" w:cs="Arial"/>
          <w:b w:val="0"/>
          <w:color w:val="auto"/>
          <w:sz w:val="24"/>
          <w:szCs w:val="24"/>
          <w:lang w:val="es-ES_tradnl"/>
        </w:rPr>
        <w:t xml:space="preserve"> 275 y sig.). De esta manera, los materiales de lectura y de escritura que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se empleen en el aula deben ser naturales, reales, intencionales, y</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 xml:space="preserve">contextualizados. En palabras del autor encontramos que </w:t>
      </w:r>
      <w:proofErr w:type="gramStart"/>
      <w:r w:rsidRPr="00327845">
        <w:rPr>
          <w:rFonts w:ascii="Arial" w:hAnsi="Arial" w:cs="Arial"/>
          <w:b w:val="0"/>
          <w:color w:val="auto"/>
          <w:sz w:val="24"/>
          <w:szCs w:val="24"/>
          <w:lang w:val="es-ES_tradnl"/>
        </w:rPr>
        <w:t>“ no</w:t>
      </w:r>
      <w:proofErr w:type="gramEnd"/>
      <w:r w:rsidRPr="00327845">
        <w:rPr>
          <w:rFonts w:ascii="Arial" w:hAnsi="Arial" w:cs="Arial"/>
          <w:b w:val="0"/>
          <w:color w:val="auto"/>
          <w:sz w:val="24"/>
          <w:szCs w:val="24"/>
          <w:lang w:val="es-ES_tradnl"/>
        </w:rPr>
        <w:t xml:space="preserve"> hay concesiones 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los libros de texto, ni a los exámenes tipo test, ni al dirigismo docente” (17).</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Las tareas o actividades contemplan los siguientes aspectos:</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1.- La importancia de escoger tareas específicas en relación con los objetivos de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escritura planteados.</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2.- La determinación de objetivos de escritura reales, naturales y contextualizados.</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3.- La importancia de considerar los borradores como evidencias físicas del proceso</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de composición.</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4.- La consideración de la evaluación formativa.</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La incorporación de tales tareas y actividades plantea un doble propósito. Por un</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lado, el de mostrar lo que la didáctica ha realizado como práctica pedagógica real</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de aula, y por el otro, proporcionar a los docentes herramientas para la elaboración</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propia de tareas y actividades originales y significativas referidas a los entornos</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escolares particulares.</w:t>
      </w:r>
    </w:p>
    <w:p w:rsidR="00327845" w:rsidRPr="00327845" w:rsidRDefault="00327845" w:rsidP="00327845">
      <w:pPr>
        <w:pStyle w:val="Ttulo1"/>
        <w:jc w:val="both"/>
        <w:rPr>
          <w:rFonts w:ascii="Arial" w:hAnsi="Arial" w:cs="Arial"/>
          <w:b w:val="0"/>
          <w:color w:val="auto"/>
          <w:sz w:val="24"/>
          <w:szCs w:val="24"/>
          <w:lang w:val="es-ES_tradnl"/>
        </w:rPr>
      </w:pPr>
      <w:r w:rsidRPr="00327845">
        <w:rPr>
          <w:rFonts w:ascii="Arial" w:hAnsi="Arial" w:cs="Arial"/>
          <w:b w:val="0"/>
          <w:color w:val="auto"/>
          <w:sz w:val="24"/>
          <w:szCs w:val="24"/>
          <w:lang w:val="es-ES_tradnl"/>
        </w:rPr>
        <w:t xml:space="preserve">Para terminar cabe señalar que </w:t>
      </w:r>
      <w:proofErr w:type="spellStart"/>
      <w:r w:rsidRPr="00327845">
        <w:rPr>
          <w:rFonts w:ascii="Arial" w:hAnsi="Arial" w:cs="Arial"/>
          <w:b w:val="0"/>
          <w:color w:val="auto"/>
          <w:sz w:val="24"/>
          <w:szCs w:val="24"/>
          <w:lang w:val="es-ES_tradnl"/>
        </w:rPr>
        <w:t>odo</w:t>
      </w:r>
      <w:proofErr w:type="spellEnd"/>
      <w:r w:rsidRPr="00327845">
        <w:rPr>
          <w:rFonts w:ascii="Arial" w:hAnsi="Arial" w:cs="Arial"/>
          <w:b w:val="0"/>
          <w:color w:val="auto"/>
          <w:sz w:val="24"/>
          <w:szCs w:val="24"/>
          <w:lang w:val="es-ES_tradnl"/>
        </w:rPr>
        <w:t xml:space="preserve"> material impreso y más un manual como éste,</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poseer ciertas condiciones: cumplir con los objetivos propuestos, adaptarse a la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audiencia y tener alta funcionalidad y pertinencia en el área del conocimiento en el</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que se inscribe. En tal sentido, Construir la escritura constituye, en nuestra</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opinión un libro que además de cumplir con tales requerimientos, lo hace de un</w:t>
      </w:r>
      <w:r w:rsidRPr="00327845">
        <w:rPr>
          <w:rFonts w:ascii="Arial" w:hAnsi="Arial" w:cs="Arial"/>
          <w:b w:val="0"/>
          <w:color w:val="auto"/>
          <w:sz w:val="24"/>
          <w:szCs w:val="24"/>
          <w:lang w:val="es-ES_tradnl"/>
        </w:rPr>
        <w:t xml:space="preserve"> </w:t>
      </w:r>
      <w:r w:rsidRPr="00327845">
        <w:rPr>
          <w:rFonts w:ascii="Arial" w:hAnsi="Arial" w:cs="Arial"/>
          <w:b w:val="0"/>
          <w:color w:val="auto"/>
          <w:sz w:val="24"/>
          <w:szCs w:val="24"/>
          <w:lang w:val="es-ES_tradnl"/>
        </w:rPr>
        <w:t>modo ameno, ligero y comprensible, cuestión que lo hace útil y atractivo</w:t>
      </w:r>
    </w:p>
    <w:p w:rsidR="00FC5B4B" w:rsidRPr="006A24DA" w:rsidRDefault="00D20D0E" w:rsidP="00D20D0E">
      <w:pPr>
        <w:pStyle w:val="Ttulo1"/>
        <w:jc w:val="both"/>
        <w:rPr>
          <w:rFonts w:ascii="Arial" w:hAnsi="Arial" w:cs="Arial"/>
          <w:sz w:val="24"/>
          <w:szCs w:val="24"/>
          <w:lang w:val="es-ES_tradnl"/>
        </w:rPr>
      </w:pPr>
      <w:r w:rsidRPr="006A24DA">
        <w:rPr>
          <w:rFonts w:ascii="Arial" w:hAnsi="Arial" w:cs="Arial"/>
          <w:sz w:val="24"/>
          <w:szCs w:val="24"/>
          <w:lang w:val="es-ES_tradnl"/>
        </w:rPr>
        <w:t xml:space="preserve">4.3 COOPERACIÓN ENTRE IGUALES  </w:t>
      </w:r>
    </w:p>
    <w:p w:rsidR="00FC5B4B" w:rsidRPr="006A24DA" w:rsidRDefault="00FC5B4B" w:rsidP="00D20D0E">
      <w:pPr>
        <w:jc w:val="both"/>
        <w:rPr>
          <w:rFonts w:ascii="Arial" w:hAnsi="Arial" w:cs="Arial"/>
          <w:sz w:val="24"/>
          <w:szCs w:val="24"/>
        </w:rPr>
      </w:pPr>
      <w:r w:rsidRPr="006A24DA">
        <w:rPr>
          <w:rFonts w:ascii="Arial" w:hAnsi="Arial" w:cs="Arial"/>
          <w:sz w:val="24"/>
          <w:szCs w:val="24"/>
          <w:lang w:val="es-ES_tradnl"/>
        </w:rPr>
        <w:t>Varios factores sugieren que la revisión entre pares n</w:t>
      </w:r>
      <w:r w:rsidR="00D20D0E" w:rsidRPr="006A24DA">
        <w:rPr>
          <w:rFonts w:ascii="Arial" w:hAnsi="Arial" w:cs="Arial"/>
          <w:sz w:val="24"/>
          <w:szCs w:val="24"/>
          <w:lang w:val="es-ES_tradnl"/>
        </w:rPr>
        <w:t xml:space="preserve">o solo mejora la calidad de los </w:t>
      </w:r>
      <w:r w:rsidRPr="006A24DA">
        <w:rPr>
          <w:rFonts w:ascii="Arial" w:hAnsi="Arial" w:cs="Arial"/>
          <w:sz w:val="24"/>
          <w:szCs w:val="24"/>
          <w:lang w:val="es-ES_tradnl"/>
        </w:rPr>
        <w:t>escritos de los aprendices, d</w:t>
      </w:r>
      <w:r w:rsidR="00DB6AF3" w:rsidRPr="006A24DA">
        <w:rPr>
          <w:rFonts w:ascii="Arial" w:hAnsi="Arial" w:cs="Arial"/>
          <w:sz w:val="24"/>
          <w:szCs w:val="24"/>
          <w:lang w:val="es-ES_tradnl"/>
        </w:rPr>
        <w:t xml:space="preserve">esarrolla sus procesos de composición </w:t>
      </w:r>
      <w:r w:rsidRPr="006A24DA">
        <w:rPr>
          <w:rFonts w:ascii="Arial" w:hAnsi="Arial" w:cs="Arial"/>
          <w:sz w:val="24"/>
          <w:szCs w:val="24"/>
          <w:lang w:val="es-ES_tradnl"/>
        </w:rPr>
        <w:t>e i</w:t>
      </w:r>
      <w:r w:rsidR="00D20D0E" w:rsidRPr="006A24DA">
        <w:rPr>
          <w:rFonts w:ascii="Arial" w:hAnsi="Arial" w:cs="Arial"/>
          <w:sz w:val="24"/>
          <w:szCs w:val="24"/>
          <w:lang w:val="es-ES_tradnl"/>
        </w:rPr>
        <w:t xml:space="preserve">ncrementa su </w:t>
      </w:r>
      <w:r w:rsidR="00DB6AF3" w:rsidRPr="006A24DA">
        <w:rPr>
          <w:rFonts w:ascii="Arial" w:hAnsi="Arial" w:cs="Arial"/>
          <w:sz w:val="24"/>
          <w:szCs w:val="24"/>
          <w:lang w:val="es-ES_tradnl"/>
        </w:rPr>
        <w:t xml:space="preserve">comprensión de las particularidades de la comunicación escrita </w:t>
      </w:r>
    </w:p>
    <w:p w:rsidR="00675545" w:rsidRPr="006A24DA" w:rsidRDefault="00675545" w:rsidP="00D20D0E">
      <w:pPr>
        <w:jc w:val="both"/>
        <w:rPr>
          <w:rFonts w:ascii="Arial" w:hAnsi="Arial" w:cs="Arial"/>
          <w:sz w:val="24"/>
          <w:szCs w:val="24"/>
        </w:rPr>
      </w:pPr>
      <w:r w:rsidRPr="006A24DA">
        <w:rPr>
          <w:rStyle w:val="Ttulo2Car"/>
          <w:rFonts w:ascii="Arial" w:hAnsi="Arial" w:cs="Arial"/>
          <w:sz w:val="24"/>
          <w:szCs w:val="24"/>
        </w:rPr>
        <w:lastRenderedPageBreak/>
        <w:t>Argumentos y ventajas</w:t>
      </w:r>
    </w:p>
    <w:p w:rsidR="00675545" w:rsidRPr="006A24DA" w:rsidRDefault="00675545" w:rsidP="00D20D0E">
      <w:pPr>
        <w:jc w:val="both"/>
        <w:rPr>
          <w:rFonts w:ascii="Arial" w:hAnsi="Arial" w:cs="Arial"/>
          <w:sz w:val="24"/>
          <w:szCs w:val="24"/>
        </w:rPr>
      </w:pPr>
      <w:r w:rsidRPr="006A24DA">
        <w:rPr>
          <w:rFonts w:ascii="Arial" w:hAnsi="Arial" w:cs="Arial"/>
          <w:sz w:val="24"/>
          <w:szCs w:val="24"/>
        </w:rPr>
        <w:t>Se explica desde tres perspectivas:</w:t>
      </w:r>
    </w:p>
    <w:p w:rsidR="000207E5" w:rsidRPr="006A24DA" w:rsidRDefault="00675545" w:rsidP="00D20D0E">
      <w:pPr>
        <w:pStyle w:val="Prrafodelista"/>
        <w:numPr>
          <w:ilvl w:val="0"/>
          <w:numId w:val="3"/>
        </w:numPr>
        <w:jc w:val="both"/>
        <w:rPr>
          <w:rFonts w:ascii="Arial" w:hAnsi="Arial" w:cs="Arial"/>
        </w:rPr>
      </w:pPr>
      <w:r w:rsidRPr="006A24DA">
        <w:rPr>
          <w:rStyle w:val="SubttuloCar"/>
          <w:rFonts w:ascii="Arial" w:hAnsi="Arial" w:cs="Arial"/>
          <w:i w:val="0"/>
        </w:rPr>
        <w:t>La investigación etnográfica:</w:t>
      </w:r>
      <w:r w:rsidR="00E0423A" w:rsidRPr="006A24DA">
        <w:rPr>
          <w:rFonts w:ascii="Arial" w:hAnsi="Arial" w:cs="Arial"/>
        </w:rPr>
        <w:t>Apoya la revisión entre compañeros ya que los estudios demuestran la gran riqueza de estas conductas que adopta el alumnado como una actividad provechosa para el aprendizaje.</w:t>
      </w:r>
    </w:p>
    <w:p w:rsidR="00197BCB" w:rsidRPr="006A24DA" w:rsidRDefault="00E0423A" w:rsidP="00D20D0E">
      <w:pPr>
        <w:pStyle w:val="Prrafodelista"/>
        <w:jc w:val="both"/>
        <w:rPr>
          <w:rFonts w:ascii="Arial" w:hAnsi="Arial" w:cs="Arial"/>
        </w:rPr>
      </w:pPr>
      <w:r w:rsidRPr="006A24DA">
        <w:rPr>
          <w:rFonts w:ascii="Arial" w:hAnsi="Arial" w:cs="Arial"/>
        </w:rPr>
        <w:t>Sin embargo, los datos de esta investigación descubren conductas particulares que dificultan la colaboración</w:t>
      </w:r>
      <w:r w:rsidR="001B2409" w:rsidRPr="006A24DA">
        <w:rPr>
          <w:rFonts w:ascii="Arial" w:hAnsi="Arial" w:cs="Arial"/>
        </w:rPr>
        <w:t xml:space="preserve">, como que el aprendiz autor se dedique mucho a justificar </w:t>
      </w:r>
      <w:r w:rsidR="00197BCB" w:rsidRPr="006A24DA">
        <w:rPr>
          <w:rFonts w:ascii="Arial" w:hAnsi="Arial" w:cs="Arial"/>
        </w:rPr>
        <w:t>su texto oralmente ante el lector, uno o varios de los participantes pueden inhibirse de la tarea o incluso “ausentarse mentalmente; se pueden generar actividades criticas o negativas respecto a algunos compañeros.</w:t>
      </w:r>
    </w:p>
    <w:p w:rsidR="00197BCB" w:rsidRPr="006A24DA" w:rsidRDefault="00197BCB" w:rsidP="00D20D0E">
      <w:pPr>
        <w:pStyle w:val="Prrafodelista"/>
        <w:jc w:val="both"/>
        <w:rPr>
          <w:rFonts w:ascii="Arial" w:hAnsi="Arial" w:cs="Arial"/>
        </w:rPr>
      </w:pPr>
      <w:r w:rsidRPr="006A24DA">
        <w:rPr>
          <w:rFonts w:ascii="Arial" w:hAnsi="Arial" w:cs="Arial"/>
        </w:rPr>
        <w:t xml:space="preserve">Aunque la actividad pueda ser provechosa, presenta dificultades de aplicación. </w:t>
      </w:r>
    </w:p>
    <w:p w:rsidR="00961ED7" w:rsidRPr="006A24DA" w:rsidRDefault="00197BCB" w:rsidP="00D20D0E">
      <w:pPr>
        <w:pStyle w:val="Prrafodelista"/>
        <w:numPr>
          <w:ilvl w:val="0"/>
          <w:numId w:val="3"/>
        </w:numPr>
        <w:jc w:val="both"/>
        <w:rPr>
          <w:rFonts w:ascii="Arial" w:hAnsi="Arial" w:cs="Arial"/>
        </w:rPr>
      </w:pPr>
      <w:r w:rsidRPr="006A24DA">
        <w:rPr>
          <w:rStyle w:val="SubttuloCar"/>
          <w:rFonts w:ascii="Arial" w:hAnsi="Arial" w:cs="Arial"/>
          <w:i w:val="0"/>
        </w:rPr>
        <w:t>La revisión entre iguales “escenifica” el acto de recepción</w:t>
      </w:r>
      <w:r w:rsidR="00BE33E8" w:rsidRPr="006A24DA">
        <w:rPr>
          <w:rStyle w:val="SubttuloCar"/>
          <w:rFonts w:ascii="Arial" w:hAnsi="Arial" w:cs="Arial"/>
          <w:i w:val="0"/>
        </w:rPr>
        <w:t>:</w:t>
      </w:r>
      <w:r w:rsidR="00BE33E8" w:rsidRPr="006A24DA">
        <w:rPr>
          <w:rFonts w:ascii="Arial" w:hAnsi="Arial" w:cs="Arial"/>
        </w:rPr>
        <w:t xml:space="preserve"> La revisión entre pares permite experimentar ciclos completos de comunicación escrita. El aprendiz tiene la oportunidad de leer escritos de compañeros, de que estos lean el suyo, contrasten sus experiencias entre sí. El aprendiz puede observar el proceso completo de comunicación escrita y tomar conciencia de sus características</w:t>
      </w:r>
      <w:r w:rsidR="00961ED7" w:rsidRPr="006A24DA">
        <w:rPr>
          <w:rFonts w:ascii="Arial" w:hAnsi="Arial" w:cs="Arial"/>
        </w:rPr>
        <w:t>.</w:t>
      </w:r>
    </w:p>
    <w:p w:rsidR="00961ED7" w:rsidRPr="006A24DA" w:rsidRDefault="00961ED7" w:rsidP="00D20D0E">
      <w:pPr>
        <w:pStyle w:val="Prrafodelista"/>
        <w:numPr>
          <w:ilvl w:val="0"/>
          <w:numId w:val="3"/>
        </w:numPr>
        <w:jc w:val="both"/>
        <w:rPr>
          <w:rFonts w:ascii="Arial" w:hAnsi="Arial" w:cs="Arial"/>
        </w:rPr>
      </w:pPr>
      <w:r w:rsidRPr="006A24DA">
        <w:rPr>
          <w:rStyle w:val="SubttuloCar"/>
          <w:rFonts w:ascii="Arial" w:hAnsi="Arial" w:cs="Arial"/>
          <w:i w:val="0"/>
        </w:rPr>
        <w:t xml:space="preserve">La revisión entre iguales mejora el escrito: </w:t>
      </w:r>
      <w:r w:rsidRPr="006A24DA">
        <w:rPr>
          <w:rFonts w:ascii="Arial" w:hAnsi="Arial" w:cs="Arial"/>
        </w:rPr>
        <w:t xml:space="preserve">En este proceso el lector aporta información </w:t>
      </w:r>
      <w:r w:rsidR="008B653F" w:rsidRPr="006A24DA">
        <w:rPr>
          <w:rFonts w:ascii="Arial" w:hAnsi="Arial" w:cs="Arial"/>
        </w:rPr>
        <w:t xml:space="preserve">valiosa al autor, y este la puede usar para mejorar su texto. El lector se convierte en un colaborador al servicio del autor. </w:t>
      </w:r>
    </w:p>
    <w:p w:rsidR="008B653F" w:rsidRPr="006A24DA" w:rsidRDefault="008B653F" w:rsidP="00D20D0E">
      <w:pPr>
        <w:ind w:left="360"/>
        <w:jc w:val="both"/>
        <w:rPr>
          <w:rFonts w:ascii="Arial" w:hAnsi="Arial" w:cs="Arial"/>
          <w:sz w:val="24"/>
          <w:szCs w:val="24"/>
        </w:rPr>
      </w:pPr>
    </w:p>
    <w:p w:rsidR="008B653F" w:rsidRPr="006A24DA" w:rsidRDefault="00961ED7" w:rsidP="00D20D0E">
      <w:pPr>
        <w:pStyle w:val="Prrafodelista"/>
        <w:numPr>
          <w:ilvl w:val="0"/>
          <w:numId w:val="4"/>
        </w:numPr>
        <w:jc w:val="both"/>
        <w:rPr>
          <w:rFonts w:ascii="Arial" w:hAnsi="Arial" w:cs="Arial"/>
        </w:rPr>
      </w:pPr>
      <w:r w:rsidRPr="006A24DA">
        <w:rPr>
          <w:rFonts w:ascii="Arial" w:hAnsi="Arial" w:cs="Arial"/>
        </w:rPr>
        <w:t xml:space="preserve">Limitaciones practicas de tiempo, espacio y recursos </w:t>
      </w:r>
    </w:p>
    <w:p w:rsidR="00197BCB" w:rsidRPr="006A24DA" w:rsidRDefault="008B653F" w:rsidP="00D20D0E">
      <w:pPr>
        <w:ind w:left="360"/>
        <w:jc w:val="both"/>
        <w:rPr>
          <w:rFonts w:ascii="Arial" w:hAnsi="Arial" w:cs="Arial"/>
          <w:sz w:val="24"/>
          <w:szCs w:val="24"/>
        </w:rPr>
      </w:pPr>
      <w:r w:rsidRPr="006A24DA">
        <w:rPr>
          <w:rFonts w:ascii="Arial" w:hAnsi="Arial" w:cs="Arial"/>
          <w:sz w:val="24"/>
          <w:szCs w:val="24"/>
        </w:rPr>
        <w:t xml:space="preserve">La cantidad y variedad de tareas limitan el tiempo  que los docentes pueden dedicar a la corrección directa y personal de los escritos por lo que se requieren actividades que no sobrecarguen al profesorado </w:t>
      </w:r>
    </w:p>
    <w:p w:rsidR="006A23E7" w:rsidRPr="006A24DA" w:rsidRDefault="00D20D0E" w:rsidP="00D20D0E">
      <w:pPr>
        <w:pStyle w:val="Ttulo2"/>
        <w:jc w:val="both"/>
        <w:rPr>
          <w:rFonts w:ascii="Arial" w:hAnsi="Arial" w:cs="Arial"/>
          <w:sz w:val="24"/>
          <w:szCs w:val="24"/>
        </w:rPr>
      </w:pPr>
      <w:r w:rsidRPr="006A24DA">
        <w:rPr>
          <w:rFonts w:ascii="Arial" w:hAnsi="Arial" w:cs="Arial"/>
          <w:sz w:val="24"/>
          <w:szCs w:val="24"/>
        </w:rPr>
        <w:t>IDEAS Y HABILIDADES PREVIAS</w:t>
      </w:r>
    </w:p>
    <w:p w:rsidR="006A23E7" w:rsidRPr="006A24DA" w:rsidRDefault="006A23E7" w:rsidP="00D20D0E">
      <w:pPr>
        <w:ind w:left="360"/>
        <w:jc w:val="both"/>
        <w:rPr>
          <w:rFonts w:ascii="Arial" w:hAnsi="Arial" w:cs="Arial"/>
          <w:sz w:val="24"/>
          <w:szCs w:val="24"/>
        </w:rPr>
      </w:pPr>
      <w:r w:rsidRPr="006A24DA">
        <w:rPr>
          <w:rFonts w:ascii="Arial" w:hAnsi="Arial" w:cs="Arial"/>
          <w:sz w:val="24"/>
          <w:szCs w:val="24"/>
        </w:rPr>
        <w:t xml:space="preserve">Los aprendices no siempre aceptan corregirse entre si; pueden hacerlo por obligación, con  inseguridad y con desgana. Muchos de ellos se sienten incomodos revisando en parejas e incluso llegan a considerar este acto como perdida de tiempo. </w:t>
      </w:r>
    </w:p>
    <w:p w:rsidR="006A23E7" w:rsidRPr="006A24DA" w:rsidRDefault="006A23E7" w:rsidP="00D20D0E">
      <w:pPr>
        <w:ind w:left="360"/>
        <w:jc w:val="both"/>
        <w:rPr>
          <w:rFonts w:ascii="Arial" w:hAnsi="Arial" w:cs="Arial"/>
          <w:sz w:val="24"/>
          <w:szCs w:val="24"/>
        </w:rPr>
      </w:pPr>
      <w:r w:rsidRPr="006A24DA">
        <w:rPr>
          <w:rFonts w:ascii="Arial" w:hAnsi="Arial" w:cs="Arial"/>
          <w:sz w:val="24"/>
          <w:szCs w:val="24"/>
        </w:rPr>
        <w:t>La causa más probable de estos hechos son las experiencias previas que tienen los alumnos respecto a la evaluación y la composición de textos.</w:t>
      </w:r>
    </w:p>
    <w:p w:rsidR="006A23E7" w:rsidRPr="006A24DA" w:rsidRDefault="00EC4B4C" w:rsidP="00D20D0E">
      <w:pPr>
        <w:pStyle w:val="Ttulo2"/>
        <w:jc w:val="both"/>
        <w:rPr>
          <w:rFonts w:ascii="Arial" w:hAnsi="Arial" w:cs="Arial"/>
          <w:sz w:val="24"/>
          <w:szCs w:val="24"/>
        </w:rPr>
      </w:pPr>
      <w:r w:rsidRPr="006A24DA">
        <w:rPr>
          <w:rFonts w:ascii="Arial" w:hAnsi="Arial" w:cs="Arial"/>
          <w:sz w:val="24"/>
          <w:szCs w:val="24"/>
        </w:rPr>
        <w:t xml:space="preserve">2 TIPOS DE </w:t>
      </w:r>
      <w:r w:rsidR="00D20D0E" w:rsidRPr="006A24DA">
        <w:rPr>
          <w:rFonts w:ascii="Arial" w:hAnsi="Arial" w:cs="Arial"/>
          <w:sz w:val="24"/>
          <w:szCs w:val="24"/>
        </w:rPr>
        <w:t xml:space="preserve">HABILIDADES NECESARIAS </w:t>
      </w:r>
    </w:p>
    <w:p w:rsidR="00EC4B4C" w:rsidRPr="006A24DA" w:rsidRDefault="00EC4B4C" w:rsidP="00EC4B4C">
      <w:pPr>
        <w:rPr>
          <w:rFonts w:ascii="Arial" w:hAnsi="Arial" w:cs="Arial"/>
          <w:sz w:val="24"/>
          <w:szCs w:val="24"/>
        </w:rPr>
      </w:pPr>
      <w:r w:rsidRPr="006A24DA">
        <w:rPr>
          <w:rFonts w:ascii="Arial" w:hAnsi="Arial" w:cs="Arial"/>
          <w:sz w:val="24"/>
          <w:szCs w:val="24"/>
        </w:rPr>
        <w:t xml:space="preserve">La lectura de escritos de compañeros </w:t>
      </w:r>
      <w:proofErr w:type="gramStart"/>
      <w:r w:rsidRPr="006A24DA">
        <w:rPr>
          <w:rFonts w:ascii="Arial" w:hAnsi="Arial" w:cs="Arial"/>
          <w:sz w:val="24"/>
          <w:szCs w:val="24"/>
        </w:rPr>
        <w:t>presentan</w:t>
      </w:r>
      <w:proofErr w:type="gramEnd"/>
      <w:r w:rsidRPr="006A24DA">
        <w:rPr>
          <w:rFonts w:ascii="Arial" w:hAnsi="Arial" w:cs="Arial"/>
          <w:sz w:val="24"/>
          <w:szCs w:val="24"/>
        </w:rPr>
        <w:t xml:space="preserve"> algunas particularidades respecto de las habilidades generales de comprensión lectora:</w:t>
      </w:r>
    </w:p>
    <w:p w:rsidR="00EC4B4C" w:rsidRPr="006A24DA" w:rsidRDefault="00EC4B4C" w:rsidP="00EC4B4C">
      <w:pPr>
        <w:pStyle w:val="Prrafodelista"/>
        <w:numPr>
          <w:ilvl w:val="0"/>
          <w:numId w:val="5"/>
        </w:numPr>
        <w:rPr>
          <w:rFonts w:ascii="Arial" w:hAnsi="Arial" w:cs="Arial"/>
        </w:rPr>
      </w:pPr>
      <w:r w:rsidRPr="006A24DA">
        <w:rPr>
          <w:rFonts w:ascii="Arial" w:eastAsiaTheme="minorEastAsia" w:hAnsi="Arial" w:cs="Arial"/>
          <w:lang w:val="es-ES_tradnl"/>
        </w:rPr>
        <w:t xml:space="preserve">Habilidades en la comprensión/interpretación de escritos </w:t>
      </w:r>
    </w:p>
    <w:p w:rsidR="00EC4B4C" w:rsidRPr="006A24DA" w:rsidRDefault="00EC4B4C" w:rsidP="00EC4B4C">
      <w:pPr>
        <w:pStyle w:val="Prrafodelista"/>
        <w:numPr>
          <w:ilvl w:val="0"/>
          <w:numId w:val="4"/>
        </w:numPr>
        <w:rPr>
          <w:rFonts w:ascii="Arial" w:hAnsi="Arial" w:cs="Arial"/>
          <w:lang w:val="es-ES_tradnl"/>
        </w:rPr>
      </w:pPr>
      <w:r w:rsidRPr="006A24DA">
        <w:rPr>
          <w:rFonts w:ascii="Arial" w:eastAsiaTheme="minorEastAsia" w:hAnsi="Arial" w:cs="Arial"/>
          <w:lang w:val="es-ES_tradnl"/>
        </w:rPr>
        <w:t>Comprensión del escrito</w:t>
      </w:r>
    </w:p>
    <w:p w:rsidR="00EC4B4C" w:rsidRPr="006A24DA" w:rsidRDefault="00EC4B4C" w:rsidP="00EC4B4C">
      <w:pPr>
        <w:pStyle w:val="Prrafodelista"/>
        <w:numPr>
          <w:ilvl w:val="0"/>
          <w:numId w:val="4"/>
        </w:numPr>
        <w:rPr>
          <w:rFonts w:ascii="Arial" w:hAnsi="Arial" w:cs="Arial"/>
        </w:rPr>
      </w:pPr>
      <w:r w:rsidRPr="006A24DA">
        <w:rPr>
          <w:rFonts w:ascii="Arial" w:hAnsi="Arial" w:cs="Arial"/>
          <w:lang w:val="es-ES_tradnl"/>
        </w:rPr>
        <w:t xml:space="preserve">Expresión de las opiniones personales </w:t>
      </w:r>
    </w:p>
    <w:p w:rsidR="00EC4B4C" w:rsidRPr="006A24DA" w:rsidRDefault="00EC4B4C" w:rsidP="00EC4B4C">
      <w:pPr>
        <w:pStyle w:val="Prrafodelista"/>
        <w:rPr>
          <w:rFonts w:ascii="Arial" w:hAnsi="Arial" w:cs="Arial"/>
        </w:rPr>
      </w:pPr>
    </w:p>
    <w:p w:rsidR="00EC4B4C" w:rsidRPr="006A24DA" w:rsidRDefault="00EC4B4C" w:rsidP="00EC4B4C">
      <w:pPr>
        <w:pStyle w:val="Prrafodelista"/>
        <w:numPr>
          <w:ilvl w:val="0"/>
          <w:numId w:val="5"/>
        </w:numPr>
        <w:rPr>
          <w:rFonts w:ascii="Arial" w:hAnsi="Arial" w:cs="Arial"/>
        </w:rPr>
      </w:pPr>
      <w:r w:rsidRPr="006A24DA">
        <w:rPr>
          <w:rFonts w:ascii="Arial" w:hAnsi="Arial" w:cs="Arial"/>
          <w:lang w:val="es-ES_tradnl"/>
        </w:rPr>
        <w:t>Habilidades pragmáticas en la conversación oral</w:t>
      </w:r>
    </w:p>
    <w:p w:rsidR="00EC4B4C" w:rsidRPr="006A24DA" w:rsidRDefault="00EC4B4C" w:rsidP="00EC4B4C">
      <w:pPr>
        <w:pStyle w:val="Prrafodelista"/>
        <w:numPr>
          <w:ilvl w:val="0"/>
          <w:numId w:val="7"/>
        </w:numPr>
        <w:rPr>
          <w:rFonts w:ascii="Arial" w:hAnsi="Arial" w:cs="Arial"/>
        </w:rPr>
      </w:pPr>
      <w:r w:rsidRPr="006A24DA">
        <w:rPr>
          <w:rFonts w:ascii="Arial" w:hAnsi="Arial" w:cs="Arial"/>
          <w:lang w:val="es-ES_tradnl"/>
        </w:rPr>
        <w:t xml:space="preserve">Turno de habla </w:t>
      </w:r>
    </w:p>
    <w:p w:rsidR="00EC4B4C" w:rsidRPr="006A24DA" w:rsidRDefault="00EC4B4C" w:rsidP="00EC4B4C">
      <w:pPr>
        <w:pStyle w:val="Prrafodelista"/>
        <w:numPr>
          <w:ilvl w:val="0"/>
          <w:numId w:val="7"/>
        </w:numPr>
        <w:rPr>
          <w:rFonts w:ascii="Arial" w:hAnsi="Arial" w:cs="Arial"/>
        </w:rPr>
      </w:pPr>
      <w:r w:rsidRPr="006A24DA">
        <w:rPr>
          <w:rFonts w:ascii="Arial" w:hAnsi="Arial" w:cs="Arial"/>
          <w:lang w:val="es-ES_tradnl"/>
        </w:rPr>
        <w:t>Negociación de temas</w:t>
      </w:r>
    </w:p>
    <w:p w:rsidR="00EC4B4C" w:rsidRPr="006A24DA" w:rsidRDefault="00EC4B4C" w:rsidP="00EC4B4C">
      <w:pPr>
        <w:pStyle w:val="Prrafodelista"/>
        <w:numPr>
          <w:ilvl w:val="0"/>
          <w:numId w:val="7"/>
        </w:numPr>
        <w:rPr>
          <w:rFonts w:ascii="Arial" w:hAnsi="Arial" w:cs="Arial"/>
        </w:rPr>
      </w:pPr>
      <w:r w:rsidRPr="006A24DA">
        <w:rPr>
          <w:rFonts w:ascii="Arial" w:hAnsi="Arial" w:cs="Arial"/>
          <w:lang w:val="es-ES_tradnl"/>
        </w:rPr>
        <w:t xml:space="preserve">Dirigir el tema hacia intereses personales </w:t>
      </w:r>
    </w:p>
    <w:p w:rsidR="00EC4B4C" w:rsidRPr="006A24DA" w:rsidRDefault="00EC4B4C" w:rsidP="00EC4B4C">
      <w:pPr>
        <w:pStyle w:val="Prrafodelista"/>
        <w:numPr>
          <w:ilvl w:val="0"/>
          <w:numId w:val="7"/>
        </w:numPr>
        <w:rPr>
          <w:rFonts w:ascii="Arial" w:hAnsi="Arial" w:cs="Arial"/>
        </w:rPr>
      </w:pPr>
      <w:r w:rsidRPr="006A24DA">
        <w:rPr>
          <w:rFonts w:ascii="Arial" w:hAnsi="Arial" w:cs="Arial"/>
          <w:lang w:val="es-ES_tradnl"/>
        </w:rPr>
        <w:t xml:space="preserve">Saber preguntar </w:t>
      </w:r>
    </w:p>
    <w:p w:rsidR="00EC4B4C" w:rsidRPr="006A24DA" w:rsidRDefault="00EC4B4C" w:rsidP="00EC4B4C">
      <w:pPr>
        <w:pStyle w:val="Prrafodelista"/>
        <w:numPr>
          <w:ilvl w:val="0"/>
          <w:numId w:val="7"/>
        </w:numPr>
        <w:rPr>
          <w:rFonts w:ascii="Arial" w:hAnsi="Arial" w:cs="Arial"/>
        </w:rPr>
      </w:pPr>
      <w:r w:rsidRPr="006A24DA">
        <w:rPr>
          <w:rFonts w:ascii="Arial" w:hAnsi="Arial" w:cs="Arial"/>
          <w:lang w:val="es-ES_tradnl"/>
        </w:rPr>
        <w:t xml:space="preserve">Identificar los implícitos de las respuestas y pedir aclaraciones </w:t>
      </w:r>
    </w:p>
    <w:p w:rsidR="00EC4B4C" w:rsidRPr="006A24DA" w:rsidRDefault="00EC4B4C" w:rsidP="00EC4B4C">
      <w:pPr>
        <w:pStyle w:val="Prrafodelista"/>
        <w:numPr>
          <w:ilvl w:val="0"/>
          <w:numId w:val="7"/>
        </w:numPr>
        <w:rPr>
          <w:rFonts w:ascii="Arial" w:hAnsi="Arial" w:cs="Arial"/>
        </w:rPr>
      </w:pPr>
      <w:r w:rsidRPr="006A24DA">
        <w:rPr>
          <w:rFonts w:ascii="Arial" w:hAnsi="Arial" w:cs="Arial"/>
          <w:lang w:val="es-ES_tradnl"/>
        </w:rPr>
        <w:t>Ofrecer respuesta</w:t>
      </w:r>
    </w:p>
    <w:p w:rsidR="00EC4B4C" w:rsidRPr="006A24DA" w:rsidRDefault="00EC4B4C" w:rsidP="00EC4B4C">
      <w:pPr>
        <w:ind w:left="360"/>
        <w:rPr>
          <w:rFonts w:ascii="Arial" w:hAnsi="Arial" w:cs="Arial"/>
          <w:sz w:val="24"/>
          <w:szCs w:val="24"/>
          <w:lang w:val="es-ES_tradnl"/>
        </w:rPr>
      </w:pPr>
    </w:p>
    <w:p w:rsidR="008F2516" w:rsidRPr="006A24DA" w:rsidRDefault="008F2516" w:rsidP="00EC4B4C">
      <w:pPr>
        <w:rPr>
          <w:rFonts w:ascii="Arial" w:hAnsi="Arial" w:cs="Arial"/>
          <w:sz w:val="24"/>
          <w:szCs w:val="24"/>
          <w:lang w:val="es-ES_tradnl"/>
        </w:rPr>
      </w:pPr>
      <w:r w:rsidRPr="006A24DA">
        <w:rPr>
          <w:rFonts w:ascii="Arial" w:hAnsi="Arial" w:cs="Arial"/>
          <w:sz w:val="24"/>
          <w:szCs w:val="24"/>
          <w:lang w:val="es-ES_tradnl"/>
        </w:rPr>
        <w:t xml:space="preserve">Por su parte los aprendices tienen que saber dar y recibir opiniones positivas y negativas </w:t>
      </w:r>
      <w:proofErr w:type="spellStart"/>
      <w:r w:rsidRPr="006A24DA">
        <w:rPr>
          <w:rFonts w:ascii="Arial" w:hAnsi="Arial" w:cs="Arial"/>
          <w:sz w:val="24"/>
          <w:szCs w:val="24"/>
          <w:lang w:val="es-ES_tradnl"/>
        </w:rPr>
        <w:t>sobresus</w:t>
      </w:r>
      <w:proofErr w:type="spellEnd"/>
      <w:r w:rsidRPr="006A24DA">
        <w:rPr>
          <w:rFonts w:ascii="Arial" w:hAnsi="Arial" w:cs="Arial"/>
          <w:sz w:val="24"/>
          <w:szCs w:val="24"/>
          <w:lang w:val="es-ES_tradnl"/>
        </w:rPr>
        <w:t xml:space="preserve"> escritos sin ofender ni ofenderse.</w:t>
      </w:r>
    </w:p>
    <w:p w:rsidR="00B57122" w:rsidRPr="006A24DA" w:rsidRDefault="008F2516" w:rsidP="008F2516">
      <w:pPr>
        <w:pStyle w:val="Subttulo"/>
        <w:rPr>
          <w:rFonts w:ascii="Arial" w:hAnsi="Arial" w:cs="Arial"/>
          <w:i w:val="0"/>
          <w:lang w:val="es-ES_tradnl"/>
        </w:rPr>
      </w:pPr>
      <w:r w:rsidRPr="006A24DA">
        <w:rPr>
          <w:rFonts w:ascii="Arial" w:hAnsi="Arial" w:cs="Arial"/>
          <w:i w:val="0"/>
          <w:lang w:val="es-ES_tradnl"/>
        </w:rPr>
        <w:t xml:space="preserve">PRINCIPALES </w:t>
      </w:r>
      <w:r w:rsidR="00B57122" w:rsidRPr="006A24DA">
        <w:rPr>
          <w:rFonts w:ascii="Arial" w:hAnsi="Arial" w:cs="Arial"/>
          <w:i w:val="0"/>
          <w:lang w:val="es-ES_tradnl"/>
        </w:rPr>
        <w:t xml:space="preserve">DESTRESAS QUE DEBEN UTILIZAR EL AUTOR Y EL LECTOR </w:t>
      </w:r>
    </w:p>
    <w:tbl>
      <w:tblPr>
        <w:tblStyle w:val="Tablaconcuadrcula"/>
        <w:tblW w:w="0" w:type="auto"/>
        <w:tblLook w:val="04A0"/>
      </w:tblPr>
      <w:tblGrid>
        <w:gridCol w:w="4889"/>
        <w:gridCol w:w="4890"/>
      </w:tblGrid>
      <w:tr w:rsidR="00B57122" w:rsidRPr="006A24DA" w:rsidTr="00B57122">
        <w:tc>
          <w:tcPr>
            <w:tcW w:w="4889" w:type="dxa"/>
          </w:tcPr>
          <w:p w:rsidR="00B57122" w:rsidRPr="006A24DA" w:rsidRDefault="00B57122" w:rsidP="00B57122">
            <w:pPr>
              <w:jc w:val="center"/>
              <w:rPr>
                <w:rFonts w:ascii="Arial" w:hAnsi="Arial" w:cs="Arial"/>
                <w:sz w:val="24"/>
                <w:szCs w:val="24"/>
              </w:rPr>
            </w:pPr>
            <w:r w:rsidRPr="006A24DA">
              <w:rPr>
                <w:rFonts w:ascii="Arial" w:hAnsi="Arial" w:cs="Arial"/>
                <w:sz w:val="24"/>
                <w:szCs w:val="24"/>
              </w:rPr>
              <w:t>AUTOR</w:t>
            </w:r>
          </w:p>
        </w:tc>
        <w:tc>
          <w:tcPr>
            <w:tcW w:w="4890" w:type="dxa"/>
          </w:tcPr>
          <w:p w:rsidR="00B57122" w:rsidRPr="006A24DA" w:rsidRDefault="00B57122" w:rsidP="00B57122">
            <w:pPr>
              <w:jc w:val="center"/>
              <w:rPr>
                <w:rFonts w:ascii="Arial" w:hAnsi="Arial" w:cs="Arial"/>
                <w:sz w:val="24"/>
                <w:szCs w:val="24"/>
              </w:rPr>
            </w:pPr>
            <w:r w:rsidRPr="006A24DA">
              <w:rPr>
                <w:rFonts w:ascii="Arial" w:hAnsi="Arial" w:cs="Arial"/>
                <w:sz w:val="24"/>
                <w:szCs w:val="24"/>
              </w:rPr>
              <w:t>LECTOR</w:t>
            </w:r>
          </w:p>
        </w:tc>
      </w:tr>
      <w:tr w:rsidR="00B57122" w:rsidRPr="006A24DA" w:rsidTr="00B57122">
        <w:tc>
          <w:tcPr>
            <w:tcW w:w="4889" w:type="dxa"/>
          </w:tcPr>
          <w:p w:rsidR="00C2684E" w:rsidRPr="006A24DA" w:rsidRDefault="00C2684E" w:rsidP="00C2684E">
            <w:pPr>
              <w:pStyle w:val="Prrafodelista"/>
              <w:rPr>
                <w:rFonts w:ascii="Arial" w:hAnsi="Arial" w:cs="Arial"/>
              </w:rPr>
            </w:pPr>
          </w:p>
          <w:p w:rsidR="00881CF7" w:rsidRPr="006A24DA" w:rsidRDefault="00881CF7" w:rsidP="00881CF7">
            <w:pPr>
              <w:pStyle w:val="Prrafodelista"/>
              <w:numPr>
                <w:ilvl w:val="0"/>
                <w:numId w:val="7"/>
              </w:numPr>
              <w:rPr>
                <w:rFonts w:ascii="Arial" w:hAnsi="Arial" w:cs="Arial"/>
              </w:rPr>
            </w:pPr>
            <w:r w:rsidRPr="006A24DA">
              <w:rPr>
                <w:rFonts w:ascii="Arial" w:hAnsi="Arial" w:cs="Arial"/>
              </w:rPr>
              <w:t>Escribe con caligrafía que puedan entender otros.</w:t>
            </w:r>
          </w:p>
          <w:p w:rsidR="00881CF7" w:rsidRPr="006A24DA" w:rsidRDefault="00881CF7" w:rsidP="00881CF7">
            <w:pPr>
              <w:pStyle w:val="Prrafodelista"/>
              <w:numPr>
                <w:ilvl w:val="0"/>
                <w:numId w:val="7"/>
              </w:numPr>
              <w:rPr>
                <w:rFonts w:ascii="Arial" w:hAnsi="Arial" w:cs="Arial"/>
              </w:rPr>
            </w:pPr>
            <w:r w:rsidRPr="006A24DA">
              <w:rPr>
                <w:rFonts w:ascii="Arial" w:hAnsi="Arial" w:cs="Arial"/>
              </w:rPr>
              <w:t xml:space="preserve">Escucha la opinión del lector sobre el texto, sin interrumpirle para justificarte, para rebatirle o para explicar el escrito </w:t>
            </w:r>
          </w:p>
          <w:p w:rsidR="00881CF7" w:rsidRPr="006A24DA" w:rsidRDefault="00881CF7" w:rsidP="00881CF7">
            <w:pPr>
              <w:pStyle w:val="Prrafodelista"/>
              <w:numPr>
                <w:ilvl w:val="0"/>
                <w:numId w:val="7"/>
              </w:numPr>
              <w:rPr>
                <w:rFonts w:ascii="Arial" w:hAnsi="Arial" w:cs="Arial"/>
              </w:rPr>
            </w:pPr>
            <w:r w:rsidRPr="006A24DA">
              <w:rPr>
                <w:rFonts w:ascii="Arial" w:hAnsi="Arial" w:cs="Arial"/>
              </w:rPr>
              <w:t xml:space="preserve">Pregunta al lector lo que te interese </w:t>
            </w:r>
          </w:p>
          <w:p w:rsidR="00B57122" w:rsidRPr="006A24DA" w:rsidRDefault="00881CF7" w:rsidP="00881CF7">
            <w:pPr>
              <w:pStyle w:val="Prrafodelista"/>
              <w:numPr>
                <w:ilvl w:val="0"/>
                <w:numId w:val="7"/>
              </w:numPr>
              <w:rPr>
                <w:rFonts w:ascii="Arial" w:hAnsi="Arial" w:cs="Arial"/>
              </w:rPr>
            </w:pPr>
            <w:r w:rsidRPr="006A24DA">
              <w:rPr>
                <w:rFonts w:ascii="Arial" w:hAnsi="Arial" w:cs="Arial"/>
              </w:rPr>
              <w:t xml:space="preserve">Acepta las ideas  del lector y elige aquellas que puedan mejorar tu texto. </w:t>
            </w:r>
          </w:p>
          <w:p w:rsidR="00C2684E" w:rsidRPr="006A24DA" w:rsidRDefault="00C2684E" w:rsidP="00C2684E">
            <w:pPr>
              <w:pStyle w:val="Prrafodelista"/>
              <w:rPr>
                <w:rFonts w:ascii="Arial" w:hAnsi="Arial" w:cs="Arial"/>
              </w:rPr>
            </w:pPr>
          </w:p>
        </w:tc>
        <w:tc>
          <w:tcPr>
            <w:tcW w:w="4890" w:type="dxa"/>
          </w:tcPr>
          <w:p w:rsidR="00C2684E" w:rsidRPr="006A24DA" w:rsidRDefault="00C2684E" w:rsidP="00C2684E">
            <w:pPr>
              <w:pStyle w:val="Prrafodelista"/>
              <w:rPr>
                <w:rFonts w:ascii="Arial" w:hAnsi="Arial" w:cs="Arial"/>
              </w:rPr>
            </w:pPr>
          </w:p>
          <w:p w:rsidR="00B57122" w:rsidRPr="006A24DA" w:rsidRDefault="00C2684E" w:rsidP="00C2684E">
            <w:pPr>
              <w:pStyle w:val="Prrafodelista"/>
              <w:numPr>
                <w:ilvl w:val="0"/>
                <w:numId w:val="7"/>
              </w:numPr>
              <w:rPr>
                <w:rFonts w:ascii="Arial" w:hAnsi="Arial" w:cs="Arial"/>
              </w:rPr>
            </w:pPr>
            <w:r w:rsidRPr="006A24DA">
              <w:rPr>
                <w:rFonts w:ascii="Arial" w:hAnsi="Arial" w:cs="Arial"/>
              </w:rPr>
              <w:t>Lee atentamente el escrito</w:t>
            </w:r>
          </w:p>
          <w:p w:rsidR="00C2684E" w:rsidRPr="006A24DA" w:rsidRDefault="00C2684E" w:rsidP="00C2684E">
            <w:pPr>
              <w:pStyle w:val="Prrafodelista"/>
              <w:numPr>
                <w:ilvl w:val="0"/>
                <w:numId w:val="7"/>
              </w:numPr>
              <w:rPr>
                <w:rFonts w:ascii="Arial" w:hAnsi="Arial" w:cs="Arial"/>
              </w:rPr>
            </w:pPr>
            <w:r w:rsidRPr="006A24DA">
              <w:rPr>
                <w:rFonts w:ascii="Arial" w:hAnsi="Arial" w:cs="Arial"/>
              </w:rPr>
              <w:t>Resúmelo parafraséalo y coméntalo con tus palabras.</w:t>
            </w:r>
          </w:p>
          <w:p w:rsidR="00C2684E" w:rsidRPr="006A24DA" w:rsidRDefault="00C2684E" w:rsidP="00C2684E">
            <w:pPr>
              <w:pStyle w:val="Prrafodelista"/>
              <w:numPr>
                <w:ilvl w:val="0"/>
                <w:numId w:val="7"/>
              </w:numPr>
              <w:rPr>
                <w:rFonts w:ascii="Arial" w:hAnsi="Arial" w:cs="Arial"/>
              </w:rPr>
            </w:pPr>
            <w:r w:rsidRPr="006A24DA">
              <w:rPr>
                <w:rFonts w:ascii="Arial" w:hAnsi="Arial" w:cs="Arial"/>
              </w:rPr>
              <w:t xml:space="preserve">Da opiniones positivas y constructivas que ayuden al autor </w:t>
            </w:r>
          </w:p>
          <w:p w:rsidR="00C2684E" w:rsidRPr="006A24DA" w:rsidRDefault="00C2684E" w:rsidP="00C2684E">
            <w:pPr>
              <w:pStyle w:val="Prrafodelista"/>
              <w:numPr>
                <w:ilvl w:val="0"/>
                <w:numId w:val="7"/>
              </w:numPr>
              <w:rPr>
                <w:rFonts w:ascii="Arial" w:hAnsi="Arial" w:cs="Arial"/>
              </w:rPr>
            </w:pPr>
            <w:r w:rsidRPr="006A24DA">
              <w:rPr>
                <w:rFonts w:ascii="Arial" w:hAnsi="Arial" w:cs="Arial"/>
              </w:rPr>
              <w:t>Respeta la autoridad del autor, no impongas tus puntos de vista.</w:t>
            </w:r>
          </w:p>
        </w:tc>
      </w:tr>
    </w:tbl>
    <w:p w:rsidR="008F2516" w:rsidRPr="006A24DA" w:rsidRDefault="008F2516" w:rsidP="00EC4B4C">
      <w:pPr>
        <w:rPr>
          <w:rFonts w:ascii="Arial" w:hAnsi="Arial" w:cs="Arial"/>
          <w:sz w:val="24"/>
          <w:szCs w:val="24"/>
        </w:rPr>
      </w:pPr>
    </w:p>
    <w:p w:rsidR="00C2684E" w:rsidRPr="006A24DA" w:rsidRDefault="00C2684E" w:rsidP="00C2684E">
      <w:pPr>
        <w:pStyle w:val="Ttulo2"/>
        <w:rPr>
          <w:rFonts w:ascii="Arial" w:hAnsi="Arial" w:cs="Arial"/>
          <w:sz w:val="24"/>
          <w:szCs w:val="24"/>
        </w:rPr>
      </w:pPr>
      <w:r w:rsidRPr="006A24DA">
        <w:rPr>
          <w:rFonts w:ascii="Arial" w:hAnsi="Arial" w:cs="Arial"/>
          <w:sz w:val="24"/>
          <w:szCs w:val="24"/>
        </w:rPr>
        <w:t xml:space="preserve">RECURSOS DIDACTICOS </w:t>
      </w:r>
    </w:p>
    <w:p w:rsidR="00AD0BD6" w:rsidRPr="006A24DA" w:rsidRDefault="00AD0BD6" w:rsidP="00AD0BD6">
      <w:pPr>
        <w:rPr>
          <w:rFonts w:ascii="Arial" w:hAnsi="Arial" w:cs="Arial"/>
          <w:sz w:val="24"/>
          <w:szCs w:val="24"/>
        </w:rPr>
      </w:pPr>
      <w:r w:rsidRPr="006A24DA">
        <w:rPr>
          <w:rFonts w:ascii="Arial" w:hAnsi="Arial" w:cs="Arial"/>
          <w:sz w:val="24"/>
          <w:szCs w:val="24"/>
        </w:rPr>
        <w:t>Se trata de un conjunto de ideas que organizan las tareas de revisión</w:t>
      </w:r>
      <w:r w:rsidR="006656B0" w:rsidRPr="006A24DA">
        <w:rPr>
          <w:rFonts w:ascii="Arial" w:hAnsi="Arial" w:cs="Arial"/>
          <w:sz w:val="24"/>
          <w:szCs w:val="24"/>
        </w:rPr>
        <w:t>, que permiten superar la resistencia inicial de los aprendices, y que les orientan hacia el uso de destrezas eficaces de comunicación:</w:t>
      </w:r>
    </w:p>
    <w:p w:rsidR="006A24DA" w:rsidRDefault="001F372C" w:rsidP="006A24DA">
      <w:pPr>
        <w:pStyle w:val="Subttulo"/>
        <w:rPr>
          <w:rFonts w:ascii="Arial" w:hAnsi="Arial" w:cs="Arial"/>
          <w:i w:val="0"/>
          <w:color w:val="auto"/>
        </w:rPr>
      </w:pPr>
      <w:r w:rsidRPr="006A24DA">
        <w:rPr>
          <w:rFonts w:ascii="Arial" w:hAnsi="Arial" w:cs="Arial"/>
          <w:i w:val="0"/>
        </w:rPr>
        <w:t xml:space="preserve">NORMAS: </w:t>
      </w:r>
      <w:r w:rsidRPr="006A24DA">
        <w:rPr>
          <w:rFonts w:ascii="Arial" w:hAnsi="Arial" w:cs="Arial"/>
          <w:i w:val="0"/>
          <w:color w:val="auto"/>
        </w:rPr>
        <w:t xml:space="preserve">Con grupos numerosos se pueden establecer una ronda fija de intervenciones; con parejas, la alternancia sistemática de actos de habla. También se pueden controlar el tiempo que habla el interlocutor, el número  de aspectos, (puntos, ideas) que pueden decidirse en un turno </w:t>
      </w:r>
      <w:r w:rsidR="00415A14" w:rsidRPr="006A24DA">
        <w:rPr>
          <w:rFonts w:ascii="Arial" w:hAnsi="Arial" w:cs="Arial"/>
          <w:i w:val="0"/>
          <w:color w:val="auto"/>
        </w:rPr>
        <w:t>o incluso, el numero de palabras u oraciones: por ejemplo: di tres adjetivos que te sugieran este texto.</w:t>
      </w:r>
    </w:p>
    <w:p w:rsidR="00415A14" w:rsidRPr="006A24DA" w:rsidRDefault="00415A14" w:rsidP="006A24DA">
      <w:pPr>
        <w:pStyle w:val="Subttulo"/>
        <w:rPr>
          <w:rFonts w:ascii="Arial" w:hAnsi="Arial" w:cs="Arial"/>
          <w:i w:val="0"/>
          <w:color w:val="auto"/>
        </w:rPr>
      </w:pPr>
      <w:r w:rsidRPr="006A24DA">
        <w:rPr>
          <w:rFonts w:ascii="Arial" w:hAnsi="Arial" w:cs="Arial"/>
          <w:i w:val="0"/>
        </w:rPr>
        <w:t>MODERADORES</w:t>
      </w:r>
      <w:r w:rsidR="006A24DA">
        <w:rPr>
          <w:rFonts w:ascii="Arial" w:hAnsi="Arial" w:cs="Arial"/>
          <w:i w:val="0"/>
        </w:rPr>
        <w:t>:</w:t>
      </w:r>
      <w:r w:rsidRPr="006A24DA">
        <w:rPr>
          <w:rFonts w:ascii="Arial" w:hAnsi="Arial" w:cs="Arial"/>
          <w:i w:val="0"/>
          <w:color w:val="auto"/>
        </w:rPr>
        <w:t xml:space="preserve"> Con grupos numerosos, el docente o un aprendiz pueden asumir el rol de distribuidor de turnos de habla. En grupos reducidos, uno de sus miembros puede adoptar esa función de manera rotativa.</w:t>
      </w:r>
    </w:p>
    <w:p w:rsidR="00327845" w:rsidRDefault="00415A14" w:rsidP="00327845">
      <w:pPr>
        <w:pStyle w:val="Subttulo"/>
        <w:rPr>
          <w:rFonts w:ascii="Arial" w:hAnsi="Arial" w:cs="Arial"/>
          <w:i w:val="0"/>
          <w:color w:val="auto"/>
        </w:rPr>
      </w:pPr>
      <w:r w:rsidRPr="006A24DA">
        <w:rPr>
          <w:rFonts w:ascii="Arial" w:hAnsi="Arial" w:cs="Arial"/>
          <w:i w:val="0"/>
        </w:rPr>
        <w:t xml:space="preserve"> FICHAS</w:t>
      </w:r>
      <w:r w:rsidR="006A24DA">
        <w:rPr>
          <w:rFonts w:ascii="Arial" w:hAnsi="Arial" w:cs="Arial"/>
          <w:i w:val="0"/>
        </w:rPr>
        <w:t xml:space="preserve">: </w:t>
      </w:r>
      <w:r w:rsidRPr="006A24DA">
        <w:rPr>
          <w:rFonts w:ascii="Arial" w:hAnsi="Arial" w:cs="Arial"/>
          <w:i w:val="0"/>
          <w:color w:val="auto"/>
        </w:rPr>
        <w:t xml:space="preserve">Consiste en usar algún tipo de ficha o señal para marcar los turnos y regularlos, al estilo de una partida de domino, por ejemplo: pasar una pelotita que da derecho a hablar. Además de regular la conversación </w:t>
      </w:r>
      <w:r w:rsidR="006A24DA" w:rsidRPr="006A24DA">
        <w:rPr>
          <w:rFonts w:ascii="Arial" w:hAnsi="Arial" w:cs="Arial"/>
          <w:i w:val="0"/>
          <w:color w:val="auto"/>
        </w:rPr>
        <w:t>las fichas identifican los turnos de cada uno.</w:t>
      </w:r>
    </w:p>
    <w:p w:rsidR="005B036E" w:rsidRDefault="006A24DA" w:rsidP="00327845">
      <w:pPr>
        <w:pStyle w:val="Subttulo"/>
        <w:rPr>
          <w:rFonts w:ascii="Arial" w:hAnsi="Arial" w:cs="Arial"/>
        </w:rPr>
      </w:pPr>
      <w:r w:rsidRPr="006A24DA">
        <w:rPr>
          <w:rFonts w:ascii="Arial" w:hAnsi="Arial" w:cs="Arial"/>
        </w:rPr>
        <w:t>4.4 TUTORIA</w:t>
      </w:r>
    </w:p>
    <w:p w:rsidR="005B036E" w:rsidRDefault="005B036E" w:rsidP="005B036E">
      <w:pPr>
        <w:rPr>
          <w:rFonts w:ascii="Arial" w:hAnsi="Arial" w:cs="Arial"/>
        </w:rPr>
      </w:pPr>
      <w:r w:rsidRPr="005B036E">
        <w:rPr>
          <w:rFonts w:ascii="Arial" w:hAnsi="Arial" w:cs="Arial"/>
          <w:sz w:val="24"/>
        </w:rPr>
        <w:t xml:space="preserve">Incluye una interacción genuina entre un aprendizaje y un experto, que </w:t>
      </w:r>
      <w:r>
        <w:rPr>
          <w:rFonts w:ascii="Arial" w:hAnsi="Arial" w:cs="Arial"/>
        </w:rPr>
        <w:t xml:space="preserve">ofrece andamiajes adecuados para para que el primero desarrolle la conducta experta que el segundo le muestra, </w:t>
      </w:r>
      <w:proofErr w:type="gramStart"/>
      <w:r>
        <w:rPr>
          <w:rFonts w:ascii="Arial" w:hAnsi="Arial" w:cs="Arial"/>
        </w:rPr>
        <w:t>primero</w:t>
      </w:r>
      <w:proofErr w:type="gramEnd"/>
      <w:r>
        <w:rPr>
          <w:rFonts w:ascii="Arial" w:hAnsi="Arial" w:cs="Arial"/>
        </w:rPr>
        <w:t xml:space="preserve"> de manera interactiva y después autónoma.</w:t>
      </w:r>
    </w:p>
    <w:p w:rsidR="006A24DA" w:rsidRDefault="006A24DA" w:rsidP="00415A14">
      <w:pPr>
        <w:rPr>
          <w:rFonts w:ascii="Arial" w:hAnsi="Arial" w:cs="Arial"/>
        </w:rPr>
      </w:pPr>
      <w:bookmarkStart w:id="0" w:name="_GoBack"/>
      <w:bookmarkEnd w:id="0"/>
    </w:p>
    <w:p w:rsidR="00966CA3" w:rsidRDefault="00966CA3" w:rsidP="00966CA3">
      <w:r>
        <w:rPr>
          <w:noProof/>
          <w:lang w:eastAsia="es-MX"/>
        </w:rPr>
        <w:lastRenderedPageBreak/>
        <w:drawing>
          <wp:anchor distT="0" distB="0" distL="114300" distR="114300" simplePos="0" relativeHeight="251662336" behindDoc="0" locked="0" layoutInCell="1" allowOverlap="1">
            <wp:simplePos x="0" y="0"/>
            <wp:positionH relativeFrom="column">
              <wp:posOffset>5066760</wp:posOffset>
            </wp:positionH>
            <wp:positionV relativeFrom="paragraph">
              <wp:posOffset>-449419</wp:posOffset>
            </wp:positionV>
            <wp:extent cx="1168306" cy="900752"/>
            <wp:effectExtent l="1905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DFDFD"/>
                        </a:clrFrom>
                        <a:clrTo>
                          <a:srgbClr val="FDFDFD">
                            <a:alpha val="0"/>
                          </a:srgbClr>
                        </a:clrTo>
                      </a:clrChange>
                    </a:blip>
                    <a:srcRect l="20023" t="19629" r="27075" b="26260"/>
                    <a:stretch>
                      <a:fillRect/>
                    </a:stretch>
                  </pic:blipFill>
                  <pic:spPr bwMode="auto">
                    <a:xfrm>
                      <a:off x="0" y="0"/>
                      <a:ext cx="1168306" cy="900752"/>
                    </a:xfrm>
                    <a:prstGeom prst="rect">
                      <a:avLst/>
                    </a:prstGeom>
                    <a:noFill/>
                  </pic:spPr>
                </pic:pic>
              </a:graphicData>
            </a:graphic>
          </wp:anchor>
        </w:drawing>
      </w:r>
      <w:r>
        <w:rPr>
          <w:noProof/>
          <w:lang w:eastAsia="es-MX"/>
        </w:rPr>
        <w:drawing>
          <wp:anchor distT="0" distB="0" distL="114300" distR="114300" simplePos="0" relativeHeight="251661312" behindDoc="0" locked="0" layoutInCell="1" allowOverlap="1">
            <wp:simplePos x="0" y="0"/>
            <wp:positionH relativeFrom="column">
              <wp:posOffset>-597535</wp:posOffset>
            </wp:positionH>
            <wp:positionV relativeFrom="paragraph">
              <wp:posOffset>-449580</wp:posOffset>
            </wp:positionV>
            <wp:extent cx="1325245" cy="927735"/>
            <wp:effectExtent l="19050" t="0" r="8255" b="0"/>
            <wp:wrapNone/>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325245" cy="927735"/>
                    </a:xfrm>
                    <a:prstGeom prst="rect">
                      <a:avLst/>
                    </a:prstGeom>
                    <a:noFill/>
                  </pic:spPr>
                </pic:pic>
              </a:graphicData>
            </a:graphic>
          </wp:anchor>
        </w:drawing>
      </w:r>
    </w:p>
    <w:p w:rsidR="00966CA3" w:rsidRPr="00C808FF" w:rsidRDefault="00966CA3" w:rsidP="00966CA3">
      <w:pPr>
        <w:jc w:val="center"/>
        <w:rPr>
          <w:rFonts w:ascii="Tw Cen MT" w:hAnsi="Tw Cen MT"/>
          <w:noProof/>
        </w:rPr>
      </w:pPr>
      <w:r>
        <w:t xml:space="preserve">  </w:t>
      </w:r>
      <w:r w:rsidRPr="00C808FF">
        <w:rPr>
          <w:rFonts w:ascii="Tw Cen MT" w:hAnsi="Tw Cen MT"/>
          <w:bCs/>
        </w:rPr>
        <w:t>“</w:t>
      </w:r>
      <w:r>
        <w:rPr>
          <w:rFonts w:ascii="Tw Cen MT" w:hAnsi="Tw Cen MT"/>
        </w:rPr>
        <w:t>2013</w:t>
      </w:r>
      <w:r w:rsidRPr="00C808FF">
        <w:rPr>
          <w:rFonts w:ascii="Tw Cen MT" w:hAnsi="Tw Cen MT"/>
        </w:rPr>
        <w:t xml:space="preserve">. Año del Bicentenario de </w:t>
      </w:r>
      <w:r>
        <w:rPr>
          <w:rFonts w:ascii="Tw Cen MT" w:hAnsi="Tw Cen MT"/>
          <w:i/>
          <w:iCs/>
        </w:rPr>
        <w:t>Los sentimientos de la nación</w:t>
      </w:r>
      <w:r w:rsidRPr="00C808FF">
        <w:rPr>
          <w:rFonts w:ascii="Tw Cen MT" w:hAnsi="Tw Cen MT"/>
          <w:bCs/>
        </w:rPr>
        <w:t>”</w:t>
      </w:r>
    </w:p>
    <w:p w:rsidR="00966CA3" w:rsidRDefault="00966CA3" w:rsidP="00966CA3">
      <w:pPr>
        <w:tabs>
          <w:tab w:val="left" w:pos="6210"/>
        </w:tabs>
        <w:jc w:val="center"/>
        <w:rPr>
          <w:b/>
          <w:sz w:val="40"/>
          <w:szCs w:val="40"/>
        </w:rPr>
      </w:pPr>
    </w:p>
    <w:p w:rsidR="00966CA3" w:rsidRPr="00E06E30" w:rsidRDefault="00966CA3" w:rsidP="00966CA3">
      <w:pPr>
        <w:tabs>
          <w:tab w:val="left" w:pos="6210"/>
        </w:tabs>
        <w:jc w:val="center"/>
      </w:pPr>
      <w:r w:rsidRPr="00E06E30">
        <w:rPr>
          <w:b/>
          <w:sz w:val="40"/>
          <w:szCs w:val="40"/>
        </w:rPr>
        <w:t>ESCUELA NORMAL No. 3 DE NEZAHUALCÓYOTL</w:t>
      </w:r>
    </w:p>
    <w:p w:rsidR="00966CA3" w:rsidRDefault="00966CA3" w:rsidP="00966CA3">
      <w:pPr>
        <w:jc w:val="center"/>
        <w:rPr>
          <w:b/>
          <w:sz w:val="28"/>
          <w:szCs w:val="28"/>
        </w:rPr>
      </w:pPr>
      <w:r>
        <w:rPr>
          <w:b/>
          <w:sz w:val="28"/>
          <w:szCs w:val="28"/>
        </w:rPr>
        <w:t xml:space="preserve"> </w:t>
      </w:r>
    </w:p>
    <w:p w:rsidR="00966CA3" w:rsidRDefault="00966CA3" w:rsidP="00966CA3">
      <w:pPr>
        <w:jc w:val="center"/>
        <w:rPr>
          <w:b/>
          <w:sz w:val="28"/>
          <w:szCs w:val="28"/>
        </w:rPr>
      </w:pPr>
    </w:p>
    <w:p w:rsidR="00043AEA" w:rsidRDefault="00966CA3" w:rsidP="00966CA3">
      <w:pPr>
        <w:jc w:val="center"/>
        <w:rPr>
          <w:b/>
          <w:sz w:val="28"/>
          <w:szCs w:val="28"/>
        </w:rPr>
      </w:pPr>
      <w:r>
        <w:rPr>
          <w:b/>
          <w:sz w:val="28"/>
          <w:szCs w:val="28"/>
        </w:rPr>
        <w:t>ALUMNA</w:t>
      </w:r>
      <w:r w:rsidR="00043AEA">
        <w:rPr>
          <w:b/>
          <w:sz w:val="28"/>
          <w:szCs w:val="28"/>
        </w:rPr>
        <w:t>S</w:t>
      </w:r>
      <w:r>
        <w:rPr>
          <w:b/>
          <w:sz w:val="28"/>
          <w:szCs w:val="28"/>
        </w:rPr>
        <w:t xml:space="preserve">: </w:t>
      </w:r>
    </w:p>
    <w:p w:rsidR="00966CA3" w:rsidRDefault="00966CA3" w:rsidP="00966CA3">
      <w:pPr>
        <w:jc w:val="center"/>
        <w:rPr>
          <w:b/>
          <w:sz w:val="28"/>
          <w:szCs w:val="28"/>
        </w:rPr>
      </w:pPr>
      <w:r>
        <w:rPr>
          <w:b/>
          <w:sz w:val="28"/>
          <w:szCs w:val="28"/>
        </w:rPr>
        <w:t>NATALY CRISTINA MATÍNEZ GODÍNEZ</w:t>
      </w:r>
    </w:p>
    <w:p w:rsidR="00966CA3" w:rsidRDefault="00966CA3" w:rsidP="00966CA3">
      <w:pPr>
        <w:jc w:val="center"/>
        <w:rPr>
          <w:b/>
          <w:sz w:val="28"/>
          <w:szCs w:val="28"/>
        </w:rPr>
      </w:pPr>
      <w:r w:rsidRPr="0040356D">
        <w:rPr>
          <w:b/>
          <w:noProof/>
          <w:sz w:val="28"/>
          <w:szCs w:val="28"/>
          <w:lang w:eastAsia="es-MX"/>
        </w:rPr>
        <w:drawing>
          <wp:anchor distT="0" distB="0" distL="114300" distR="114300" simplePos="0" relativeHeight="251663360" behindDoc="1" locked="0" layoutInCell="1" allowOverlap="1">
            <wp:simplePos x="0" y="0"/>
            <wp:positionH relativeFrom="column">
              <wp:posOffset>499701</wp:posOffset>
            </wp:positionH>
            <wp:positionV relativeFrom="paragraph">
              <wp:posOffset>-726331</wp:posOffset>
            </wp:positionV>
            <wp:extent cx="4907302" cy="5139559"/>
            <wp:effectExtent l="19050" t="0" r="8868"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70000" contrast="-70000"/>
                    </a:blip>
                    <a:srcRect r="24208"/>
                    <a:stretch>
                      <a:fillRect/>
                    </a:stretch>
                  </pic:blipFill>
                  <pic:spPr bwMode="auto">
                    <a:xfrm>
                      <a:off x="0" y="0"/>
                      <a:ext cx="4906032" cy="5139558"/>
                    </a:xfrm>
                    <a:prstGeom prst="rect">
                      <a:avLst/>
                    </a:prstGeom>
                    <a:noFill/>
                    <a:ln w="9525">
                      <a:noFill/>
                      <a:miter lim="800000"/>
                      <a:headEnd/>
                      <a:tailEnd/>
                    </a:ln>
                  </pic:spPr>
                </pic:pic>
              </a:graphicData>
            </a:graphic>
          </wp:anchor>
        </w:drawing>
      </w:r>
      <w:r w:rsidR="00043AEA">
        <w:rPr>
          <w:b/>
          <w:sz w:val="28"/>
          <w:szCs w:val="28"/>
        </w:rPr>
        <w:t>CHAVEZ RAMIREZ ALMA RUTH</w:t>
      </w:r>
    </w:p>
    <w:p w:rsidR="00043AEA" w:rsidRDefault="00043AEA" w:rsidP="00966CA3">
      <w:pPr>
        <w:jc w:val="center"/>
        <w:rPr>
          <w:b/>
          <w:sz w:val="28"/>
          <w:szCs w:val="28"/>
        </w:rPr>
      </w:pPr>
      <w:r>
        <w:rPr>
          <w:b/>
          <w:sz w:val="28"/>
          <w:szCs w:val="28"/>
        </w:rPr>
        <w:t>MORLET CID ALINNE</w:t>
      </w:r>
    </w:p>
    <w:p w:rsidR="00966CA3" w:rsidRDefault="00966CA3" w:rsidP="00966CA3">
      <w:pPr>
        <w:jc w:val="center"/>
        <w:rPr>
          <w:b/>
          <w:sz w:val="28"/>
          <w:szCs w:val="28"/>
        </w:rPr>
      </w:pPr>
    </w:p>
    <w:p w:rsidR="00966CA3" w:rsidRDefault="00966CA3" w:rsidP="00966CA3">
      <w:pPr>
        <w:jc w:val="center"/>
        <w:rPr>
          <w:b/>
          <w:sz w:val="28"/>
          <w:szCs w:val="28"/>
        </w:rPr>
      </w:pPr>
      <w:r>
        <w:rPr>
          <w:b/>
          <w:sz w:val="28"/>
          <w:szCs w:val="28"/>
        </w:rPr>
        <w:t>PROFESOR DE CURSO: PEDRO BALLOTE</w:t>
      </w:r>
    </w:p>
    <w:p w:rsidR="00966CA3" w:rsidRDefault="00966CA3" w:rsidP="00966CA3">
      <w:pPr>
        <w:jc w:val="center"/>
        <w:rPr>
          <w:b/>
          <w:sz w:val="28"/>
          <w:szCs w:val="28"/>
        </w:rPr>
      </w:pPr>
    </w:p>
    <w:p w:rsidR="00966CA3" w:rsidRDefault="00966CA3" w:rsidP="00966CA3">
      <w:pPr>
        <w:jc w:val="center"/>
        <w:rPr>
          <w:b/>
          <w:sz w:val="28"/>
          <w:szCs w:val="28"/>
        </w:rPr>
      </w:pPr>
      <w:r>
        <w:rPr>
          <w:b/>
          <w:sz w:val="28"/>
          <w:szCs w:val="28"/>
        </w:rPr>
        <w:t>“COPETENCIA EN COMUNICACIÓN LINGUISTICA”</w:t>
      </w:r>
    </w:p>
    <w:p w:rsidR="00966CA3" w:rsidRDefault="00966CA3" w:rsidP="00966CA3">
      <w:pPr>
        <w:jc w:val="center"/>
        <w:rPr>
          <w:b/>
          <w:sz w:val="28"/>
          <w:szCs w:val="28"/>
        </w:rPr>
      </w:pPr>
    </w:p>
    <w:p w:rsidR="00966CA3" w:rsidRDefault="00095B0C" w:rsidP="00966CA3">
      <w:pPr>
        <w:jc w:val="center"/>
        <w:rPr>
          <w:b/>
          <w:sz w:val="28"/>
          <w:szCs w:val="28"/>
        </w:rPr>
      </w:pPr>
      <w:r>
        <w:rPr>
          <w:b/>
          <w:sz w:val="28"/>
          <w:szCs w:val="28"/>
        </w:rPr>
        <w:t>FECHA: 09 DE MAYO</w:t>
      </w:r>
      <w:r w:rsidR="00966CA3">
        <w:rPr>
          <w:b/>
          <w:sz w:val="28"/>
          <w:szCs w:val="28"/>
        </w:rPr>
        <w:t xml:space="preserve"> DE 2013</w:t>
      </w:r>
    </w:p>
    <w:p w:rsidR="00966CA3" w:rsidRDefault="00966CA3" w:rsidP="00966CA3">
      <w:pPr>
        <w:rPr>
          <w:b/>
          <w:sz w:val="28"/>
          <w:szCs w:val="28"/>
        </w:rPr>
      </w:pPr>
    </w:p>
    <w:p w:rsidR="00966CA3" w:rsidRDefault="00966CA3" w:rsidP="00966CA3">
      <w:pPr>
        <w:jc w:val="center"/>
        <w:rPr>
          <w:b/>
          <w:sz w:val="28"/>
          <w:szCs w:val="28"/>
        </w:rPr>
      </w:pPr>
      <w:r>
        <w:rPr>
          <w:b/>
          <w:sz w:val="28"/>
          <w:szCs w:val="28"/>
        </w:rPr>
        <w:t>PRÁCTICAS SOCIALES DEL LENGUAJE</w:t>
      </w:r>
    </w:p>
    <w:p w:rsidR="00966CA3" w:rsidRDefault="00966CA3" w:rsidP="00966CA3">
      <w:r>
        <w:rPr>
          <w:noProof/>
          <w:lang w:val="es-MX" w:eastAsia="es-MX"/>
        </w:rPr>
        <w:drawing>
          <wp:anchor distT="0" distB="0" distL="114300" distR="114300" simplePos="0" relativeHeight="251664384" behindDoc="0" locked="0" layoutInCell="1" allowOverlap="1">
            <wp:simplePos x="0" y="0"/>
            <wp:positionH relativeFrom="column">
              <wp:posOffset>-137160</wp:posOffset>
            </wp:positionH>
            <wp:positionV relativeFrom="paragraph">
              <wp:posOffset>267335</wp:posOffset>
            </wp:positionV>
            <wp:extent cx="1048385" cy="1264285"/>
            <wp:effectExtent l="1905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EFEFC"/>
                        </a:clrFrom>
                        <a:clrTo>
                          <a:srgbClr val="FEFEFC">
                            <a:alpha val="0"/>
                          </a:srgbClr>
                        </a:clrTo>
                      </a:clrChange>
                    </a:blip>
                    <a:srcRect l="479" r="5890"/>
                    <a:stretch>
                      <a:fillRect/>
                    </a:stretch>
                  </pic:blipFill>
                  <pic:spPr bwMode="auto">
                    <a:xfrm>
                      <a:off x="0" y="0"/>
                      <a:ext cx="1048385" cy="1264285"/>
                    </a:xfrm>
                    <a:prstGeom prst="rect">
                      <a:avLst/>
                    </a:prstGeom>
                    <a:noFill/>
                  </pic:spPr>
                </pic:pic>
              </a:graphicData>
            </a:graphic>
          </wp:anchor>
        </w:drawing>
      </w:r>
    </w:p>
    <w:p w:rsidR="00966CA3" w:rsidRDefault="00966CA3" w:rsidP="00966CA3">
      <w:pPr>
        <w:pStyle w:val="Piedepgina"/>
        <w:ind w:right="-516"/>
        <w:jc w:val="right"/>
        <w:rPr>
          <w:rFonts w:ascii="Gotham HTF" w:hAnsi="Gotham HTF"/>
          <w:b/>
          <w:bCs/>
          <w:sz w:val="14"/>
          <w:szCs w:val="16"/>
        </w:rPr>
      </w:pPr>
    </w:p>
    <w:p w:rsidR="00966CA3" w:rsidRDefault="00966CA3" w:rsidP="00966CA3">
      <w:pPr>
        <w:pStyle w:val="Piedepgina"/>
        <w:ind w:right="-516"/>
        <w:jc w:val="right"/>
        <w:rPr>
          <w:rFonts w:ascii="Gotham HTF" w:hAnsi="Gotham HTF"/>
          <w:b/>
          <w:bCs/>
          <w:sz w:val="14"/>
          <w:szCs w:val="16"/>
        </w:rPr>
      </w:pPr>
    </w:p>
    <w:p w:rsidR="00966CA3" w:rsidRDefault="00966CA3" w:rsidP="00966CA3">
      <w:pPr>
        <w:pStyle w:val="Piedepgina"/>
        <w:ind w:right="-516"/>
        <w:jc w:val="right"/>
        <w:rPr>
          <w:rFonts w:ascii="Gotham HTF" w:hAnsi="Gotham HTF"/>
          <w:b/>
          <w:bCs/>
          <w:sz w:val="14"/>
          <w:szCs w:val="16"/>
        </w:rPr>
      </w:pPr>
    </w:p>
    <w:p w:rsidR="00966CA3" w:rsidRDefault="00966CA3" w:rsidP="00966CA3">
      <w:pPr>
        <w:pStyle w:val="Piedepgina"/>
        <w:ind w:right="-516"/>
        <w:jc w:val="right"/>
        <w:rPr>
          <w:rFonts w:ascii="Gotham HTF" w:hAnsi="Gotham HTF"/>
          <w:b/>
          <w:bCs/>
          <w:sz w:val="14"/>
          <w:szCs w:val="16"/>
        </w:rPr>
      </w:pPr>
    </w:p>
    <w:p w:rsidR="00966CA3" w:rsidRDefault="00966CA3" w:rsidP="00966CA3">
      <w:pPr>
        <w:pStyle w:val="Piedepgina"/>
        <w:ind w:right="-516"/>
        <w:jc w:val="right"/>
        <w:rPr>
          <w:rFonts w:ascii="Gotham HTF" w:hAnsi="Gotham HTF"/>
          <w:b/>
          <w:bCs/>
          <w:sz w:val="14"/>
          <w:szCs w:val="16"/>
        </w:rPr>
      </w:pPr>
    </w:p>
    <w:p w:rsidR="00966CA3" w:rsidRDefault="00966CA3" w:rsidP="00966CA3">
      <w:pPr>
        <w:pStyle w:val="Piedepgina"/>
        <w:ind w:right="-516"/>
        <w:jc w:val="right"/>
        <w:rPr>
          <w:rFonts w:ascii="Gotham HTF" w:hAnsi="Gotham HTF"/>
          <w:b/>
          <w:bCs/>
          <w:sz w:val="14"/>
          <w:szCs w:val="16"/>
        </w:rPr>
      </w:pPr>
      <w:r w:rsidRPr="002D5A65">
        <w:rPr>
          <w:rFonts w:ascii="Gotham HTF" w:hAnsi="Gotham HTF"/>
          <w:b/>
          <w:bCs/>
          <w:sz w:val="14"/>
          <w:szCs w:val="16"/>
        </w:rPr>
        <w:t>SECRETARÍA DE EDUCACIÓN</w:t>
      </w:r>
    </w:p>
    <w:p w:rsidR="00966CA3" w:rsidRDefault="00966CA3" w:rsidP="00966CA3">
      <w:pPr>
        <w:pStyle w:val="Piedepgina"/>
        <w:ind w:right="-516"/>
        <w:jc w:val="right"/>
        <w:rPr>
          <w:rFonts w:ascii="Gotham Medium" w:hAnsi="Gotham Medium"/>
          <w:sz w:val="14"/>
          <w:szCs w:val="16"/>
        </w:rPr>
      </w:pPr>
      <w:r w:rsidRPr="002D5A65">
        <w:rPr>
          <w:rFonts w:ascii="Gotham Medium" w:hAnsi="Gotham Medium"/>
          <w:sz w:val="14"/>
          <w:szCs w:val="16"/>
        </w:rPr>
        <w:t>SUBSECRETARÍA DE EDUCACIÓN BÁSICA Y NORMAL</w:t>
      </w:r>
    </w:p>
    <w:p w:rsidR="00966CA3" w:rsidRPr="002D5A65" w:rsidRDefault="00966CA3" w:rsidP="00966CA3">
      <w:pPr>
        <w:pStyle w:val="Piedepgina"/>
        <w:ind w:right="-516"/>
        <w:jc w:val="right"/>
        <w:rPr>
          <w:rFonts w:ascii="Gotham Book" w:hAnsi="Gotham Book"/>
          <w:sz w:val="14"/>
          <w:szCs w:val="16"/>
        </w:rPr>
      </w:pPr>
      <w:r w:rsidRPr="002D5A65">
        <w:rPr>
          <w:rFonts w:ascii="Gotham Book" w:hAnsi="Gotham Book"/>
          <w:sz w:val="14"/>
          <w:szCs w:val="16"/>
        </w:rPr>
        <w:t>DIRECCIÓN GENERAL DE EDUCACIÓN NORMAL Y DESARROLLO DOCENTE</w:t>
      </w:r>
    </w:p>
    <w:p w:rsidR="00966CA3" w:rsidRDefault="00966CA3" w:rsidP="00966CA3">
      <w:pPr>
        <w:pStyle w:val="Piedepgina"/>
        <w:ind w:right="-516"/>
        <w:jc w:val="right"/>
        <w:rPr>
          <w:rFonts w:ascii="Gotham Book" w:hAnsi="Gotham Book"/>
          <w:sz w:val="14"/>
          <w:szCs w:val="16"/>
        </w:rPr>
      </w:pPr>
      <w:r>
        <w:rPr>
          <w:rFonts w:ascii="Gotham Book" w:hAnsi="Gotham Book"/>
          <w:sz w:val="14"/>
          <w:szCs w:val="16"/>
        </w:rPr>
        <w:t xml:space="preserve">SUBDIRECCIÓN </w:t>
      </w:r>
      <w:r w:rsidRPr="002D5A65">
        <w:rPr>
          <w:rFonts w:ascii="Gotham Book" w:hAnsi="Gotham Book"/>
          <w:sz w:val="14"/>
          <w:szCs w:val="16"/>
        </w:rPr>
        <w:t>DE EDUCACIÓN NORMAL</w:t>
      </w:r>
    </w:p>
    <w:p w:rsidR="00966CA3" w:rsidRDefault="00966CA3" w:rsidP="00966CA3">
      <w:pPr>
        <w:pStyle w:val="Piedepgina"/>
        <w:ind w:right="-516"/>
        <w:jc w:val="right"/>
      </w:pPr>
      <w:r>
        <w:rPr>
          <w:rFonts w:ascii="Gotham Book" w:hAnsi="Gotham Book"/>
          <w:sz w:val="14"/>
          <w:szCs w:val="16"/>
        </w:rPr>
        <w:t>ESCUELA NORMAL No. 3 DE NEZAHUALCÓYOTL</w:t>
      </w:r>
    </w:p>
    <w:p w:rsidR="00966CA3" w:rsidRDefault="00966CA3" w:rsidP="00966CA3">
      <w:r>
        <w:rPr>
          <w:noProof/>
          <w:lang w:eastAsia="es-MX"/>
        </w:rPr>
        <w:pict>
          <v:shapetype id="_x0000_t202" coordsize="21600,21600" o:spt="202" path="m,l,21600r21600,l21600,xe">
            <v:stroke joinstyle="miter"/>
            <v:path gradientshapeok="t" o:connecttype="rect"/>
          </v:shapetype>
          <v:shape id="_x0000_s1026" type="#_x0000_t202" style="position:absolute;margin-left:-33.7pt;margin-top:22.35pt;width:553.7pt;height:87.65pt;z-index:251660288;v-text-anchor:middle" filled="f" stroked="f">
            <v:textbox style="mso-next-textbox:#_x0000_s1026" inset="0,0,0,0">
              <w:txbxContent>
                <w:p w:rsidR="00966CA3" w:rsidRPr="00717826" w:rsidRDefault="00966CA3" w:rsidP="00966CA3">
                  <w:pPr>
                    <w:shd w:val="clear" w:color="auto" w:fill="BFBFBF" w:themeFill="background1" w:themeFillShade="BF"/>
                    <w:jc w:val="center"/>
                    <w:rPr>
                      <w:rFonts w:ascii="Harabara" w:hAnsi="Harabara" w:cs="Arial"/>
                      <w:b/>
                      <w:sz w:val="12"/>
                    </w:rPr>
                  </w:pPr>
                </w:p>
                <w:p w:rsidR="00966CA3" w:rsidRPr="0037588B" w:rsidRDefault="00966CA3" w:rsidP="00966CA3">
                  <w:pPr>
                    <w:shd w:val="clear" w:color="auto" w:fill="BFBFBF" w:themeFill="background1" w:themeFillShade="BF"/>
                    <w:jc w:val="center"/>
                    <w:rPr>
                      <w:rFonts w:ascii="Harabara" w:hAnsi="Harabara" w:cs="Arial"/>
                      <w:b/>
                      <w:sz w:val="14"/>
                      <w:szCs w:val="14"/>
                    </w:rPr>
                  </w:pPr>
                  <w:r w:rsidRPr="0037588B">
                    <w:rPr>
                      <w:rFonts w:ascii="Harabara" w:hAnsi="Harabara" w:cs="Arial"/>
                      <w:b/>
                      <w:sz w:val="14"/>
                      <w:szCs w:val="14"/>
                    </w:rPr>
                    <w:t>SAN MATEO Y NARVARTE S/N COL. AMPL. VICENTE VILLADA, NEZAHUALCÓYOTL, MEX., C.P. 57710</w:t>
                  </w:r>
                </w:p>
                <w:p w:rsidR="00966CA3" w:rsidRPr="0037588B" w:rsidRDefault="00966CA3" w:rsidP="00966CA3">
                  <w:pPr>
                    <w:shd w:val="clear" w:color="auto" w:fill="BFBFBF" w:themeFill="background1" w:themeFillShade="BF"/>
                    <w:jc w:val="center"/>
                    <w:rPr>
                      <w:rFonts w:ascii="Harabara" w:hAnsi="Harabara" w:cs="Arial"/>
                      <w:b/>
                      <w:sz w:val="14"/>
                      <w:szCs w:val="14"/>
                      <w:lang w:val="en-US"/>
                    </w:rPr>
                  </w:pPr>
                  <w:proofErr w:type="gramStart"/>
                  <w:r w:rsidRPr="0037588B">
                    <w:rPr>
                      <w:rFonts w:ascii="Harabara" w:hAnsi="Harabara" w:cs="Arial"/>
                      <w:b/>
                      <w:sz w:val="14"/>
                      <w:szCs w:val="14"/>
                      <w:lang w:val="en-US"/>
                    </w:rPr>
                    <w:t>TELS.</w:t>
                  </w:r>
                  <w:proofErr w:type="gramEnd"/>
                  <w:r w:rsidRPr="0037588B">
                    <w:rPr>
                      <w:rFonts w:ascii="Harabara" w:hAnsi="Harabara" w:cs="Arial"/>
                      <w:b/>
                      <w:sz w:val="14"/>
                      <w:szCs w:val="14"/>
                      <w:lang w:val="en-US"/>
                    </w:rPr>
                    <w:t xml:space="preserve"> 57 97 16 43</w:t>
                  </w:r>
                </w:p>
                <w:p w:rsidR="00966CA3" w:rsidRPr="0037588B" w:rsidRDefault="00966CA3" w:rsidP="00966CA3">
                  <w:pPr>
                    <w:shd w:val="clear" w:color="auto" w:fill="BFBFBF" w:themeFill="background1" w:themeFillShade="BF"/>
                    <w:jc w:val="center"/>
                    <w:rPr>
                      <w:rFonts w:ascii="Harabara" w:hAnsi="Harabara" w:cs="Arial"/>
                      <w:b/>
                      <w:sz w:val="14"/>
                      <w:szCs w:val="14"/>
                      <w:lang w:val="en-US"/>
                    </w:rPr>
                  </w:pPr>
                  <w:hyperlink r:id="rId9" w:history="1">
                    <w:r w:rsidRPr="0037588B">
                      <w:rPr>
                        <w:rStyle w:val="Hipervnculo"/>
                        <w:rFonts w:ascii="Harabara" w:hAnsi="Harabara" w:cs="Arial"/>
                        <w:b/>
                        <w:sz w:val="14"/>
                        <w:szCs w:val="14"/>
                        <w:lang w:val="en-US"/>
                      </w:rPr>
                      <w:t>Normal3neza@prodigy.net.mx</w:t>
                    </w:r>
                  </w:hyperlink>
                  <w:r w:rsidRPr="0037588B">
                    <w:rPr>
                      <w:rFonts w:ascii="Harabara" w:hAnsi="Harabara" w:cs="Arial"/>
                      <w:b/>
                      <w:sz w:val="14"/>
                      <w:szCs w:val="14"/>
                      <w:lang w:val="en-US"/>
                    </w:rPr>
                    <w:t xml:space="preserve">. </w:t>
                  </w:r>
                </w:p>
                <w:p w:rsidR="00966CA3" w:rsidRPr="0037588B" w:rsidRDefault="00966CA3" w:rsidP="00966CA3">
                  <w:pPr>
                    <w:shd w:val="clear" w:color="auto" w:fill="BFBFBF" w:themeFill="background1" w:themeFillShade="BF"/>
                    <w:jc w:val="center"/>
                    <w:rPr>
                      <w:rFonts w:ascii="Harabara" w:hAnsi="Harabara" w:cs="Arial"/>
                      <w:b/>
                      <w:sz w:val="14"/>
                      <w:szCs w:val="14"/>
                    </w:rPr>
                  </w:pPr>
                  <w:r w:rsidRPr="0037588B">
                    <w:rPr>
                      <w:rFonts w:ascii="Harabara" w:hAnsi="Harabara" w:cs="Arial"/>
                      <w:b/>
                      <w:sz w:val="14"/>
                      <w:szCs w:val="14"/>
                    </w:rPr>
                    <w:t>C.C.T. 15ENS0047T</w:t>
                  </w:r>
                </w:p>
              </w:txbxContent>
            </v:textbox>
          </v:shape>
        </w:pict>
      </w:r>
    </w:p>
    <w:p w:rsidR="00327845" w:rsidRPr="006A24DA" w:rsidRDefault="00327845" w:rsidP="00415A14">
      <w:pPr>
        <w:rPr>
          <w:rFonts w:ascii="Arial" w:hAnsi="Arial" w:cs="Arial"/>
          <w:sz w:val="24"/>
          <w:szCs w:val="24"/>
        </w:rPr>
      </w:pPr>
    </w:p>
    <w:sectPr w:rsidR="00327845" w:rsidRPr="006A24DA" w:rsidSect="00D20D0E">
      <w:pgSz w:w="11906" w:h="16838"/>
      <w:pgMar w:top="993" w:right="1133"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Gotham HTF">
    <w:altName w:val="Arial"/>
    <w:panose1 w:val="00000000000000000000"/>
    <w:charset w:val="00"/>
    <w:family w:val="modern"/>
    <w:notTrueType/>
    <w:pitch w:val="variable"/>
    <w:sig w:usb0="800000AF" w:usb1="50000048" w:usb2="00000000" w:usb3="00000000" w:csb0="00000111" w:csb1="00000000"/>
  </w:font>
  <w:font w:name="Gotham Medium">
    <w:altName w:val="Times New Roman"/>
    <w:charset w:val="00"/>
    <w:family w:val="auto"/>
    <w:pitch w:val="variable"/>
    <w:sig w:usb0="00000001" w:usb1="40000048" w:usb2="00000000" w:usb3="00000000" w:csb0="00000111" w:csb1="00000000"/>
  </w:font>
  <w:font w:name="Gotham Book">
    <w:altName w:val="Times New Roman"/>
    <w:charset w:val="00"/>
    <w:family w:val="auto"/>
    <w:pitch w:val="variable"/>
    <w:sig w:usb0="00000001" w:usb1="40000048" w:usb2="00000000" w:usb3="00000000" w:csb0="00000111" w:csb1="00000000"/>
  </w:font>
  <w:font w:name="Harabara">
    <w:altName w:val="Tw Cen MT Condensed Extra Bold"/>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3B"/>
    <w:multiLevelType w:val="hybridMultilevel"/>
    <w:tmpl w:val="80C6A0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0832DE"/>
    <w:multiLevelType w:val="hybridMultilevel"/>
    <w:tmpl w:val="3D72CD3A"/>
    <w:lvl w:ilvl="0" w:tplc="A7EEDDC8">
      <w:start w:val="1"/>
      <w:numFmt w:val="bullet"/>
      <w:lvlText w:val="•"/>
      <w:lvlJc w:val="left"/>
      <w:pPr>
        <w:tabs>
          <w:tab w:val="num" w:pos="720"/>
        </w:tabs>
        <w:ind w:left="720" w:hanging="360"/>
      </w:pPr>
      <w:rPr>
        <w:rFonts w:ascii="Arial" w:hAnsi="Arial" w:hint="default"/>
      </w:rPr>
    </w:lvl>
    <w:lvl w:ilvl="1" w:tplc="BA98EE06" w:tentative="1">
      <w:start w:val="1"/>
      <w:numFmt w:val="bullet"/>
      <w:lvlText w:val="•"/>
      <w:lvlJc w:val="left"/>
      <w:pPr>
        <w:tabs>
          <w:tab w:val="num" w:pos="1440"/>
        </w:tabs>
        <w:ind w:left="1440" w:hanging="360"/>
      </w:pPr>
      <w:rPr>
        <w:rFonts w:ascii="Arial" w:hAnsi="Arial" w:hint="default"/>
      </w:rPr>
    </w:lvl>
    <w:lvl w:ilvl="2" w:tplc="160AD12A" w:tentative="1">
      <w:start w:val="1"/>
      <w:numFmt w:val="bullet"/>
      <w:lvlText w:val="•"/>
      <w:lvlJc w:val="left"/>
      <w:pPr>
        <w:tabs>
          <w:tab w:val="num" w:pos="2160"/>
        </w:tabs>
        <w:ind w:left="2160" w:hanging="360"/>
      </w:pPr>
      <w:rPr>
        <w:rFonts w:ascii="Arial" w:hAnsi="Arial" w:hint="default"/>
      </w:rPr>
    </w:lvl>
    <w:lvl w:ilvl="3" w:tplc="B4885852" w:tentative="1">
      <w:start w:val="1"/>
      <w:numFmt w:val="bullet"/>
      <w:lvlText w:val="•"/>
      <w:lvlJc w:val="left"/>
      <w:pPr>
        <w:tabs>
          <w:tab w:val="num" w:pos="2880"/>
        </w:tabs>
        <w:ind w:left="2880" w:hanging="360"/>
      </w:pPr>
      <w:rPr>
        <w:rFonts w:ascii="Arial" w:hAnsi="Arial" w:hint="default"/>
      </w:rPr>
    </w:lvl>
    <w:lvl w:ilvl="4" w:tplc="D88C119C" w:tentative="1">
      <w:start w:val="1"/>
      <w:numFmt w:val="bullet"/>
      <w:lvlText w:val="•"/>
      <w:lvlJc w:val="left"/>
      <w:pPr>
        <w:tabs>
          <w:tab w:val="num" w:pos="3600"/>
        </w:tabs>
        <w:ind w:left="3600" w:hanging="360"/>
      </w:pPr>
      <w:rPr>
        <w:rFonts w:ascii="Arial" w:hAnsi="Arial" w:hint="default"/>
      </w:rPr>
    </w:lvl>
    <w:lvl w:ilvl="5" w:tplc="F34E93F8" w:tentative="1">
      <w:start w:val="1"/>
      <w:numFmt w:val="bullet"/>
      <w:lvlText w:val="•"/>
      <w:lvlJc w:val="left"/>
      <w:pPr>
        <w:tabs>
          <w:tab w:val="num" w:pos="4320"/>
        </w:tabs>
        <w:ind w:left="4320" w:hanging="360"/>
      </w:pPr>
      <w:rPr>
        <w:rFonts w:ascii="Arial" w:hAnsi="Arial" w:hint="default"/>
      </w:rPr>
    </w:lvl>
    <w:lvl w:ilvl="6" w:tplc="2ED2ACD2" w:tentative="1">
      <w:start w:val="1"/>
      <w:numFmt w:val="bullet"/>
      <w:lvlText w:val="•"/>
      <w:lvlJc w:val="left"/>
      <w:pPr>
        <w:tabs>
          <w:tab w:val="num" w:pos="5040"/>
        </w:tabs>
        <w:ind w:left="5040" w:hanging="360"/>
      </w:pPr>
      <w:rPr>
        <w:rFonts w:ascii="Arial" w:hAnsi="Arial" w:hint="default"/>
      </w:rPr>
    </w:lvl>
    <w:lvl w:ilvl="7" w:tplc="8132F77C" w:tentative="1">
      <w:start w:val="1"/>
      <w:numFmt w:val="bullet"/>
      <w:lvlText w:val="•"/>
      <w:lvlJc w:val="left"/>
      <w:pPr>
        <w:tabs>
          <w:tab w:val="num" w:pos="5760"/>
        </w:tabs>
        <w:ind w:left="5760" w:hanging="360"/>
      </w:pPr>
      <w:rPr>
        <w:rFonts w:ascii="Arial" w:hAnsi="Arial" w:hint="default"/>
      </w:rPr>
    </w:lvl>
    <w:lvl w:ilvl="8" w:tplc="E84A104C" w:tentative="1">
      <w:start w:val="1"/>
      <w:numFmt w:val="bullet"/>
      <w:lvlText w:val="•"/>
      <w:lvlJc w:val="left"/>
      <w:pPr>
        <w:tabs>
          <w:tab w:val="num" w:pos="6480"/>
        </w:tabs>
        <w:ind w:left="6480" w:hanging="360"/>
      </w:pPr>
      <w:rPr>
        <w:rFonts w:ascii="Arial" w:hAnsi="Arial" w:hint="default"/>
      </w:rPr>
    </w:lvl>
  </w:abstractNum>
  <w:abstractNum w:abstractNumId="2">
    <w:nsid w:val="3D423E67"/>
    <w:multiLevelType w:val="hybridMultilevel"/>
    <w:tmpl w:val="6F9E7712"/>
    <w:lvl w:ilvl="0" w:tplc="9BA0F45C">
      <w:start w:val="2"/>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46A8626E"/>
    <w:multiLevelType w:val="hybridMultilevel"/>
    <w:tmpl w:val="983802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5B2690"/>
    <w:multiLevelType w:val="hybridMultilevel"/>
    <w:tmpl w:val="2C4817F0"/>
    <w:lvl w:ilvl="0" w:tplc="9B9C271E">
      <w:start w:val="1"/>
      <w:numFmt w:val="bullet"/>
      <w:lvlText w:val="•"/>
      <w:lvlJc w:val="left"/>
      <w:pPr>
        <w:tabs>
          <w:tab w:val="num" w:pos="720"/>
        </w:tabs>
        <w:ind w:left="720" w:hanging="360"/>
      </w:pPr>
      <w:rPr>
        <w:rFonts w:ascii="Arial" w:hAnsi="Arial" w:hint="default"/>
      </w:rPr>
    </w:lvl>
    <w:lvl w:ilvl="1" w:tplc="1A08114A" w:tentative="1">
      <w:start w:val="1"/>
      <w:numFmt w:val="bullet"/>
      <w:lvlText w:val="•"/>
      <w:lvlJc w:val="left"/>
      <w:pPr>
        <w:tabs>
          <w:tab w:val="num" w:pos="1440"/>
        </w:tabs>
        <w:ind w:left="1440" w:hanging="360"/>
      </w:pPr>
      <w:rPr>
        <w:rFonts w:ascii="Arial" w:hAnsi="Arial" w:hint="default"/>
      </w:rPr>
    </w:lvl>
    <w:lvl w:ilvl="2" w:tplc="9C642B04" w:tentative="1">
      <w:start w:val="1"/>
      <w:numFmt w:val="bullet"/>
      <w:lvlText w:val="•"/>
      <w:lvlJc w:val="left"/>
      <w:pPr>
        <w:tabs>
          <w:tab w:val="num" w:pos="2160"/>
        </w:tabs>
        <w:ind w:left="2160" w:hanging="360"/>
      </w:pPr>
      <w:rPr>
        <w:rFonts w:ascii="Arial" w:hAnsi="Arial" w:hint="default"/>
      </w:rPr>
    </w:lvl>
    <w:lvl w:ilvl="3" w:tplc="C3726742" w:tentative="1">
      <w:start w:val="1"/>
      <w:numFmt w:val="bullet"/>
      <w:lvlText w:val="•"/>
      <w:lvlJc w:val="left"/>
      <w:pPr>
        <w:tabs>
          <w:tab w:val="num" w:pos="2880"/>
        </w:tabs>
        <w:ind w:left="2880" w:hanging="360"/>
      </w:pPr>
      <w:rPr>
        <w:rFonts w:ascii="Arial" w:hAnsi="Arial" w:hint="default"/>
      </w:rPr>
    </w:lvl>
    <w:lvl w:ilvl="4" w:tplc="B70A96D8" w:tentative="1">
      <w:start w:val="1"/>
      <w:numFmt w:val="bullet"/>
      <w:lvlText w:val="•"/>
      <w:lvlJc w:val="left"/>
      <w:pPr>
        <w:tabs>
          <w:tab w:val="num" w:pos="3600"/>
        </w:tabs>
        <w:ind w:left="3600" w:hanging="360"/>
      </w:pPr>
      <w:rPr>
        <w:rFonts w:ascii="Arial" w:hAnsi="Arial" w:hint="default"/>
      </w:rPr>
    </w:lvl>
    <w:lvl w:ilvl="5" w:tplc="8B745186" w:tentative="1">
      <w:start w:val="1"/>
      <w:numFmt w:val="bullet"/>
      <w:lvlText w:val="•"/>
      <w:lvlJc w:val="left"/>
      <w:pPr>
        <w:tabs>
          <w:tab w:val="num" w:pos="4320"/>
        </w:tabs>
        <w:ind w:left="4320" w:hanging="360"/>
      </w:pPr>
      <w:rPr>
        <w:rFonts w:ascii="Arial" w:hAnsi="Arial" w:hint="default"/>
      </w:rPr>
    </w:lvl>
    <w:lvl w:ilvl="6" w:tplc="EF7C28FA" w:tentative="1">
      <w:start w:val="1"/>
      <w:numFmt w:val="bullet"/>
      <w:lvlText w:val="•"/>
      <w:lvlJc w:val="left"/>
      <w:pPr>
        <w:tabs>
          <w:tab w:val="num" w:pos="5040"/>
        </w:tabs>
        <w:ind w:left="5040" w:hanging="360"/>
      </w:pPr>
      <w:rPr>
        <w:rFonts w:ascii="Arial" w:hAnsi="Arial" w:hint="default"/>
      </w:rPr>
    </w:lvl>
    <w:lvl w:ilvl="7" w:tplc="6644A9D0" w:tentative="1">
      <w:start w:val="1"/>
      <w:numFmt w:val="bullet"/>
      <w:lvlText w:val="•"/>
      <w:lvlJc w:val="left"/>
      <w:pPr>
        <w:tabs>
          <w:tab w:val="num" w:pos="5760"/>
        </w:tabs>
        <w:ind w:left="5760" w:hanging="360"/>
      </w:pPr>
      <w:rPr>
        <w:rFonts w:ascii="Arial" w:hAnsi="Arial" w:hint="default"/>
      </w:rPr>
    </w:lvl>
    <w:lvl w:ilvl="8" w:tplc="292A8492" w:tentative="1">
      <w:start w:val="1"/>
      <w:numFmt w:val="bullet"/>
      <w:lvlText w:val="•"/>
      <w:lvlJc w:val="left"/>
      <w:pPr>
        <w:tabs>
          <w:tab w:val="num" w:pos="6480"/>
        </w:tabs>
        <w:ind w:left="6480" w:hanging="360"/>
      </w:pPr>
      <w:rPr>
        <w:rFonts w:ascii="Arial" w:hAnsi="Arial" w:hint="default"/>
      </w:rPr>
    </w:lvl>
  </w:abstractNum>
  <w:abstractNum w:abstractNumId="5">
    <w:nsid w:val="5BBB6B9A"/>
    <w:multiLevelType w:val="hybridMultilevel"/>
    <w:tmpl w:val="2DB60794"/>
    <w:lvl w:ilvl="0" w:tplc="9BA0F45C">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0F63A4"/>
    <w:multiLevelType w:val="hybridMultilevel"/>
    <w:tmpl w:val="873EB702"/>
    <w:lvl w:ilvl="0" w:tplc="9BA0F45C">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C5B4B"/>
    <w:rsid w:val="00043AEA"/>
    <w:rsid w:val="00095B0C"/>
    <w:rsid w:val="00197BCB"/>
    <w:rsid w:val="001B2409"/>
    <w:rsid w:val="001F372C"/>
    <w:rsid w:val="00200BCD"/>
    <w:rsid w:val="0030070C"/>
    <w:rsid w:val="00327845"/>
    <w:rsid w:val="00367893"/>
    <w:rsid w:val="00415A14"/>
    <w:rsid w:val="00456A16"/>
    <w:rsid w:val="00552F04"/>
    <w:rsid w:val="005B036E"/>
    <w:rsid w:val="005C417A"/>
    <w:rsid w:val="00613715"/>
    <w:rsid w:val="00621DEE"/>
    <w:rsid w:val="006656B0"/>
    <w:rsid w:val="00675545"/>
    <w:rsid w:val="00675D5C"/>
    <w:rsid w:val="006A23E7"/>
    <w:rsid w:val="006A24DA"/>
    <w:rsid w:val="006B604D"/>
    <w:rsid w:val="00881CF7"/>
    <w:rsid w:val="008B653F"/>
    <w:rsid w:val="008F2516"/>
    <w:rsid w:val="00961ED7"/>
    <w:rsid w:val="00966CA3"/>
    <w:rsid w:val="00AD0BD6"/>
    <w:rsid w:val="00B57122"/>
    <w:rsid w:val="00BD582E"/>
    <w:rsid w:val="00BE33E8"/>
    <w:rsid w:val="00C2684E"/>
    <w:rsid w:val="00C4189E"/>
    <w:rsid w:val="00C76086"/>
    <w:rsid w:val="00D20D0E"/>
    <w:rsid w:val="00DB6AF3"/>
    <w:rsid w:val="00E0423A"/>
    <w:rsid w:val="00EC4B4C"/>
    <w:rsid w:val="00F179F1"/>
    <w:rsid w:val="00F7621B"/>
    <w:rsid w:val="00FC5B4B"/>
    <w:rsid w:val="00FD12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7A"/>
  </w:style>
  <w:style w:type="paragraph" w:styleId="Ttulo1">
    <w:name w:val="heading 1"/>
    <w:basedOn w:val="Normal"/>
    <w:next w:val="Normal"/>
    <w:link w:val="Ttulo1Car"/>
    <w:uiPriority w:val="9"/>
    <w:qFormat/>
    <w:rsid w:val="00D20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20D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B4B"/>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D20D0E"/>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D20D0E"/>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D20D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20D0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5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66CA3"/>
    <w:rPr>
      <w:color w:val="0000FF"/>
      <w:u w:val="single"/>
    </w:rPr>
  </w:style>
  <w:style w:type="paragraph" w:styleId="Piedepgina">
    <w:name w:val="footer"/>
    <w:basedOn w:val="Normal"/>
    <w:link w:val="PiedepginaCar"/>
    <w:unhideWhenUsed/>
    <w:rsid w:val="00966CA3"/>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rsid w:val="00966CA3"/>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20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20D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B4B"/>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D20D0E"/>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D20D0E"/>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D20D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20D0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5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783054">
      <w:bodyDiv w:val="1"/>
      <w:marLeft w:val="0"/>
      <w:marRight w:val="0"/>
      <w:marTop w:val="0"/>
      <w:marBottom w:val="0"/>
      <w:divBdr>
        <w:top w:val="none" w:sz="0" w:space="0" w:color="auto"/>
        <w:left w:val="none" w:sz="0" w:space="0" w:color="auto"/>
        <w:bottom w:val="none" w:sz="0" w:space="0" w:color="auto"/>
        <w:right w:val="none" w:sz="0" w:space="0" w:color="auto"/>
      </w:divBdr>
      <w:divsChild>
        <w:div w:id="481383994">
          <w:marLeft w:val="432"/>
          <w:marRight w:val="0"/>
          <w:marTop w:val="360"/>
          <w:marBottom w:val="0"/>
          <w:divBdr>
            <w:top w:val="none" w:sz="0" w:space="0" w:color="auto"/>
            <w:left w:val="none" w:sz="0" w:space="0" w:color="auto"/>
            <w:bottom w:val="none" w:sz="0" w:space="0" w:color="auto"/>
            <w:right w:val="none" w:sz="0" w:space="0" w:color="auto"/>
          </w:divBdr>
        </w:div>
      </w:divsChild>
    </w:div>
    <w:div w:id="342324147">
      <w:bodyDiv w:val="1"/>
      <w:marLeft w:val="0"/>
      <w:marRight w:val="0"/>
      <w:marTop w:val="0"/>
      <w:marBottom w:val="0"/>
      <w:divBdr>
        <w:top w:val="none" w:sz="0" w:space="0" w:color="auto"/>
        <w:left w:val="none" w:sz="0" w:space="0" w:color="auto"/>
        <w:bottom w:val="none" w:sz="0" w:space="0" w:color="auto"/>
        <w:right w:val="none" w:sz="0" w:space="0" w:color="auto"/>
      </w:divBdr>
    </w:div>
    <w:div w:id="423692946">
      <w:bodyDiv w:val="1"/>
      <w:marLeft w:val="0"/>
      <w:marRight w:val="0"/>
      <w:marTop w:val="0"/>
      <w:marBottom w:val="0"/>
      <w:divBdr>
        <w:top w:val="none" w:sz="0" w:space="0" w:color="auto"/>
        <w:left w:val="none" w:sz="0" w:space="0" w:color="auto"/>
        <w:bottom w:val="none" w:sz="0" w:space="0" w:color="auto"/>
        <w:right w:val="none" w:sz="0" w:space="0" w:color="auto"/>
      </w:divBdr>
    </w:div>
    <w:div w:id="617762684">
      <w:bodyDiv w:val="1"/>
      <w:marLeft w:val="0"/>
      <w:marRight w:val="0"/>
      <w:marTop w:val="0"/>
      <w:marBottom w:val="0"/>
      <w:divBdr>
        <w:top w:val="none" w:sz="0" w:space="0" w:color="auto"/>
        <w:left w:val="none" w:sz="0" w:space="0" w:color="auto"/>
        <w:bottom w:val="none" w:sz="0" w:space="0" w:color="auto"/>
        <w:right w:val="none" w:sz="0" w:space="0" w:color="auto"/>
      </w:divBdr>
    </w:div>
    <w:div w:id="708653475">
      <w:bodyDiv w:val="1"/>
      <w:marLeft w:val="0"/>
      <w:marRight w:val="0"/>
      <w:marTop w:val="0"/>
      <w:marBottom w:val="0"/>
      <w:divBdr>
        <w:top w:val="none" w:sz="0" w:space="0" w:color="auto"/>
        <w:left w:val="none" w:sz="0" w:space="0" w:color="auto"/>
        <w:bottom w:val="none" w:sz="0" w:space="0" w:color="auto"/>
        <w:right w:val="none" w:sz="0" w:space="0" w:color="auto"/>
      </w:divBdr>
    </w:div>
    <w:div w:id="1014452705">
      <w:bodyDiv w:val="1"/>
      <w:marLeft w:val="0"/>
      <w:marRight w:val="0"/>
      <w:marTop w:val="0"/>
      <w:marBottom w:val="0"/>
      <w:divBdr>
        <w:top w:val="none" w:sz="0" w:space="0" w:color="auto"/>
        <w:left w:val="none" w:sz="0" w:space="0" w:color="auto"/>
        <w:bottom w:val="none" w:sz="0" w:space="0" w:color="auto"/>
        <w:right w:val="none" w:sz="0" w:space="0" w:color="auto"/>
      </w:divBdr>
    </w:div>
    <w:div w:id="1059784359">
      <w:bodyDiv w:val="1"/>
      <w:marLeft w:val="0"/>
      <w:marRight w:val="0"/>
      <w:marTop w:val="0"/>
      <w:marBottom w:val="0"/>
      <w:divBdr>
        <w:top w:val="none" w:sz="0" w:space="0" w:color="auto"/>
        <w:left w:val="none" w:sz="0" w:space="0" w:color="auto"/>
        <w:bottom w:val="none" w:sz="0" w:space="0" w:color="auto"/>
        <w:right w:val="none" w:sz="0" w:space="0" w:color="auto"/>
      </w:divBdr>
    </w:div>
    <w:div w:id="1380326987">
      <w:bodyDiv w:val="1"/>
      <w:marLeft w:val="0"/>
      <w:marRight w:val="0"/>
      <w:marTop w:val="0"/>
      <w:marBottom w:val="0"/>
      <w:divBdr>
        <w:top w:val="none" w:sz="0" w:space="0" w:color="auto"/>
        <w:left w:val="none" w:sz="0" w:space="0" w:color="auto"/>
        <w:bottom w:val="none" w:sz="0" w:space="0" w:color="auto"/>
        <w:right w:val="none" w:sz="0" w:space="0" w:color="auto"/>
      </w:divBdr>
    </w:div>
    <w:div w:id="2124613237">
      <w:bodyDiv w:val="1"/>
      <w:marLeft w:val="0"/>
      <w:marRight w:val="0"/>
      <w:marTop w:val="0"/>
      <w:marBottom w:val="0"/>
      <w:divBdr>
        <w:top w:val="none" w:sz="0" w:space="0" w:color="auto"/>
        <w:left w:val="none" w:sz="0" w:space="0" w:color="auto"/>
        <w:bottom w:val="none" w:sz="0" w:space="0" w:color="auto"/>
        <w:right w:val="none" w:sz="0" w:space="0" w:color="auto"/>
      </w:divBdr>
      <w:divsChild>
        <w:div w:id="88193947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rmal3neza@prodigy.net.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1562</Words>
  <Characters>8594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PC-Satelite</dc:creator>
  <cp:lastModifiedBy>hp</cp:lastModifiedBy>
  <cp:revision>6</cp:revision>
  <dcterms:created xsi:type="dcterms:W3CDTF">2013-05-09T05:43:00Z</dcterms:created>
  <dcterms:modified xsi:type="dcterms:W3CDTF">2013-05-09T14:47:00Z</dcterms:modified>
</cp:coreProperties>
</file>